
<file path=[Content_Types].xml><?xml version="1.0" encoding="utf-8"?>
<Types xmlns="http://schemas.openxmlformats.org/package/2006/content-types">
  <Default Extension="png" ContentType="image/png"/>
  <Default Extension="wdp" ContentType="image/vnd.ms-photo"/>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89660">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 xml:space="preserve">第四单元集体备课 </w:t>
      </w:r>
    </w:p>
    <w:p w14:paraId="0B9DAD7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本单元围绕“责任”这一主题</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安排了</w:t>
      </w:r>
      <w:r>
        <w:rPr>
          <w:rFonts w:hint="eastAsia" w:ascii="宋体" w:hAnsi="宋体"/>
          <w:color w:val="000000" w:themeColor="text1"/>
          <w:sz w:val="24"/>
          <w14:textFill>
            <w14:solidFill>
              <w14:schemeClr w14:val="tx1"/>
            </w14:solidFill>
          </w14:textFill>
        </w:rPr>
        <w:t>《古诗三首》《青山处处埋忠骨》《军神》《清贫》4篇课文</w:t>
      </w:r>
      <w:r>
        <w:rPr>
          <w:rFonts w:hint="eastAsia" w:ascii="宋体" w:hAnsi="宋体" w:cs="Microsoft Yi Baiti"/>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文章对人物的刻画细致入微</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从不同角度表现了人物崇高的品质</w:t>
      </w:r>
      <w:r>
        <w:rPr>
          <w:rFonts w:hint="eastAsia" w:ascii="宋体" w:hAnsi="宋体" w:cs="Microsoft Yi Baiti"/>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古诗三首》描绘了栩栩如生的边塞风光图、遗民思国图和惊喜返乡图</w:t>
      </w:r>
      <w:r>
        <w:rPr>
          <w:rFonts w:hint="eastAsia" w:ascii="宋体" w:hAnsi="宋体" w:cs="Microsoft Yi Baiti"/>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《青山处处埋忠骨》叙写了毛主席得知爱子毛岸英在抗美援朝的战争中牺牲这个噩耗后极度痛苦的心情和对岸英遗体是否归葬的抉择过程</w:t>
      </w:r>
      <w:r>
        <w:rPr>
          <w:rFonts w:hint="eastAsia" w:ascii="宋体" w:hAnsi="宋体" w:cs="Microsoft Yi Baiti"/>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《军神》叙写了刘伯承在不使用麻醉剂的情况下忍受了</w:t>
      </w:r>
      <w:r>
        <w:rPr>
          <w:rFonts w:ascii="宋体" w:hAnsi="宋体"/>
          <w:color w:val="000000" w:themeColor="text1"/>
          <w:sz w:val="24"/>
          <w14:textFill>
            <w14:solidFill>
              <w14:schemeClr w14:val="tx1"/>
            </w14:solidFill>
          </w14:textFill>
        </w:rPr>
        <w:t>72</w:t>
      </w:r>
      <w:r>
        <w:rPr>
          <w:rFonts w:hint="eastAsia" w:ascii="宋体" w:hAnsi="宋体"/>
          <w:color w:val="000000" w:themeColor="text1"/>
          <w:sz w:val="24"/>
          <w14:textFill>
            <w14:solidFill>
              <w14:schemeClr w14:val="tx1"/>
            </w14:solidFill>
          </w14:textFill>
        </w:rPr>
        <w:t>刀的刀割之痛却一声不吭</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而</w:t>
      </w:r>
      <w:r>
        <w:rPr>
          <w:rFonts w:hint="eastAsia" w:ascii="宋体" w:hAnsi="宋体"/>
          <w:color w:val="000000" w:themeColor="text1"/>
          <w:sz w:val="24"/>
          <w14:textFill>
            <w14:solidFill>
              <w14:schemeClr w14:val="tx1"/>
            </w14:solidFill>
          </w14:textFill>
        </w:rPr>
        <w:t>被沃克医生称为“军神”的故事</w:t>
      </w:r>
      <w:r>
        <w:rPr>
          <w:rFonts w:hint="eastAsia" w:ascii="宋体" w:hAnsi="宋体" w:cs="Microsoft Yi Baiti"/>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《清贫》叙写了方志敏一生甘于清贫</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被俘时身无分文的故事</w:t>
      </w:r>
      <w:r>
        <w:rPr>
          <w:rFonts w:hint="eastAsia" w:ascii="宋体" w:hAnsi="宋体" w:cs="Microsoft Yi Baiti"/>
          <w:color w:val="000000" w:themeColor="text1"/>
          <w:sz w:val="24"/>
          <w14:textFill>
            <w14:solidFill>
              <w14:schemeClr w14:val="tx1"/>
            </w14:solidFill>
          </w14:textFill>
        </w:rPr>
        <w:t>。</w:t>
      </w:r>
    </w:p>
    <w:p w14:paraId="3B14070B">
      <w:pPr>
        <w:spacing w:line="360" w:lineRule="auto"/>
        <w:ind w:firstLine="482" w:firstLineChars="200"/>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单元语文要素在课时中的梯度序列</w:t>
      </w:r>
    </w:p>
    <w:p w14:paraId="0A5F0AEA">
      <w:pPr>
        <w:spacing w:line="360" w:lineRule="auto"/>
        <w:ind w:firstLine="420" w:firstLineChars="200"/>
        <w:jc w:val="center"/>
        <w:rPr>
          <w:rFonts w:ascii="宋体" w:hAnsi="宋体"/>
          <w:color w:val="000000" w:themeColor="text1"/>
          <w:sz w:val="24"/>
          <w14:textFill>
            <w14:solidFill>
              <w14:schemeClr w14:val="tx1"/>
            </w14:solidFill>
          </w14:textFill>
        </w:rPr>
      </w:pPr>
      <w:r>
        <w:rPr>
          <w:rFonts w:ascii="宋体" w:hAnsi="宋体"/>
        </w:rPr>
        <w:drawing>
          <wp:inline distT="0" distB="0" distL="0" distR="0">
            <wp:extent cx="6188710" cy="160782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6188710" cy="1607820"/>
                    </a:xfrm>
                    <a:prstGeom prst="rect">
                      <a:avLst/>
                    </a:prstGeom>
                  </pic:spPr>
                </pic:pic>
              </a:graphicData>
            </a:graphic>
          </wp:inline>
        </w:drawing>
      </w:r>
    </w:p>
    <w:p w14:paraId="7B326548">
      <w:pPr>
        <w:spacing w:line="360" w:lineRule="auto"/>
        <w:ind w:firstLine="480" w:firstLineChars="200"/>
        <w:jc w:val="left"/>
        <w:rPr>
          <w:rFonts w:ascii="宋体" w:hAnsi="宋体"/>
          <w:color w:val="000000" w:themeColor="text1"/>
          <w:sz w:val="24"/>
          <w14:textFill>
            <w14:solidFill>
              <w14:schemeClr w14:val="tx1"/>
            </w14:solidFill>
          </w14:textFill>
        </w:rPr>
      </w:pPr>
    </w:p>
    <w:tbl>
      <w:tblPr>
        <w:tblStyle w:val="6"/>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993"/>
        <w:gridCol w:w="6804"/>
      </w:tblGrid>
      <w:tr w14:paraId="1BB53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shd w:val="clear" w:color="auto" w:fill="DEEAF6" w:themeFill="accent5" w:themeFillTint="33"/>
            <w:vAlign w:val="center"/>
          </w:tcPr>
          <w:p w14:paraId="576476C9">
            <w:pPr>
              <w:spacing w:line="360" w:lineRule="auto"/>
              <w:jc w:val="cente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内容</w:t>
            </w:r>
          </w:p>
        </w:tc>
        <w:tc>
          <w:tcPr>
            <w:tcW w:w="993" w:type="dxa"/>
            <w:shd w:val="clear" w:color="auto" w:fill="DEEAF6" w:themeFill="accent5" w:themeFillTint="33"/>
            <w:vAlign w:val="center"/>
          </w:tcPr>
          <w:p w14:paraId="442DF222">
            <w:pPr>
              <w:spacing w:line="360" w:lineRule="auto"/>
              <w:jc w:val="cente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课时</w:t>
            </w:r>
          </w:p>
        </w:tc>
        <w:tc>
          <w:tcPr>
            <w:tcW w:w="6804" w:type="dxa"/>
            <w:shd w:val="clear" w:color="auto" w:fill="DEEAF6" w:themeFill="accent5" w:themeFillTint="33"/>
            <w:vAlign w:val="center"/>
          </w:tcPr>
          <w:p w14:paraId="31AED885">
            <w:pPr>
              <w:spacing w:line="360" w:lineRule="auto"/>
              <w:jc w:val="cente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教学目标</w:t>
            </w:r>
          </w:p>
        </w:tc>
      </w:tr>
      <w:tr w14:paraId="77540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263" w:type="dxa"/>
            <w:vAlign w:val="center"/>
          </w:tcPr>
          <w:p w14:paraId="12C457B5">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古诗三首</w:t>
            </w:r>
          </w:p>
        </w:tc>
        <w:tc>
          <w:tcPr>
            <w:tcW w:w="993" w:type="dxa"/>
            <w:vAlign w:val="center"/>
          </w:tcPr>
          <w:p w14:paraId="116576A0">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w:t>
            </w:r>
          </w:p>
        </w:tc>
        <w:tc>
          <w:tcPr>
            <w:tcW w:w="6804" w:type="dxa"/>
            <w:vMerge w:val="restart"/>
            <w:vAlign w:val="center"/>
          </w:tcPr>
          <w:p w14:paraId="7C84909E">
            <w:pPr>
              <w:pStyle w:val="8"/>
              <w:numPr>
                <w:ilvl w:val="0"/>
                <w:numId w:val="1"/>
              </w:numPr>
              <w:spacing w:line="360" w:lineRule="auto"/>
              <w:ind w:firstLineChars="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认识2</w:t>
            </w:r>
            <w:r>
              <w:rPr>
                <w:rFonts w:ascii="宋体" w:hAnsi="宋体"/>
                <w:color w:val="000000" w:themeColor="text1"/>
                <w:sz w:val="24"/>
                <w14:textFill>
                  <w14:solidFill>
                    <w14:schemeClr w14:val="tx1"/>
                  </w14:solidFill>
                </w14:textFill>
              </w:rPr>
              <w:t>8</w:t>
            </w:r>
            <w:r>
              <w:rPr>
                <w:rFonts w:hint="eastAsia" w:ascii="宋体" w:hAnsi="宋体"/>
                <w:color w:val="000000" w:themeColor="text1"/>
                <w:sz w:val="24"/>
                <w14:textFill>
                  <w14:solidFill>
                    <w14:schemeClr w14:val="tx1"/>
                  </w14:solidFill>
                </w14:textFill>
              </w:rPr>
              <w:t>个生字</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读准</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2个多音字</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会写</w:t>
            </w:r>
            <w:r>
              <w:rPr>
                <w:rFonts w:hint="eastAsia" w:ascii="宋体" w:hAnsi="宋体"/>
                <w:color w:val="000000" w:themeColor="text1"/>
                <w:sz w:val="24"/>
                <w14:textFill>
                  <w14:solidFill>
                    <w14:schemeClr w14:val="tx1"/>
                  </w14:solidFill>
                </w14:textFill>
              </w:rPr>
              <w:t>3</w:t>
            </w:r>
            <w:r>
              <w:rPr>
                <w:rFonts w:ascii="宋体" w:hAnsi="宋体"/>
                <w:color w:val="000000" w:themeColor="text1"/>
                <w:sz w:val="24"/>
                <w14:textFill>
                  <w14:solidFill>
                    <w14:schemeClr w14:val="tx1"/>
                  </w14:solidFill>
                </w14:textFill>
              </w:rPr>
              <w:t>5</w:t>
            </w:r>
            <w:r>
              <w:rPr>
                <w:rFonts w:hint="eastAsia" w:ascii="宋体" w:hAnsi="宋体"/>
                <w:color w:val="000000" w:themeColor="text1"/>
                <w:sz w:val="24"/>
                <w14:textFill>
                  <w14:solidFill>
                    <w14:schemeClr w14:val="tx1"/>
                  </w14:solidFill>
                </w14:textFill>
              </w:rPr>
              <w:t>个字</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会写</w:t>
            </w:r>
            <w:r>
              <w:rPr>
                <w:rFonts w:hint="eastAsia" w:ascii="宋体" w:hAnsi="宋体"/>
                <w:color w:val="000000" w:themeColor="text1"/>
                <w:sz w:val="24"/>
                <w14:textFill>
                  <w14:solidFill>
                    <w14:schemeClr w14:val="tx1"/>
                  </w14:solidFill>
                </w14:textFill>
              </w:rPr>
              <w:t>2</w:t>
            </w:r>
            <w:r>
              <w:rPr>
                <w:rFonts w:ascii="宋体" w:hAnsi="宋体"/>
                <w:color w:val="000000" w:themeColor="text1"/>
                <w:sz w:val="24"/>
                <w14:textFill>
                  <w14:solidFill>
                    <w14:schemeClr w14:val="tx1"/>
                  </w14:solidFill>
                </w14:textFill>
              </w:rPr>
              <w:t xml:space="preserve">8 </w:t>
            </w:r>
            <w:r>
              <w:rPr>
                <w:rFonts w:hint="eastAsia" w:ascii="宋体" w:hAnsi="宋体"/>
                <w:color w:val="000000" w:themeColor="text1"/>
                <w:sz w:val="24"/>
                <w14:textFill>
                  <w14:solidFill>
                    <w14:schemeClr w14:val="tx1"/>
                  </w14:solidFill>
                </w14:textFill>
              </w:rPr>
              <w:t>个词语</w:t>
            </w:r>
            <w:r>
              <w:rPr>
                <w:rFonts w:hint="eastAsia" w:ascii="宋体" w:hAnsi="宋体" w:cs="Microsoft Yi Baiti"/>
                <w:color w:val="000000" w:themeColor="text1"/>
                <w:sz w:val="24"/>
                <w14:textFill>
                  <w14:solidFill>
                    <w14:schemeClr w14:val="tx1"/>
                  </w14:solidFill>
                </w14:textFill>
              </w:rPr>
              <w:t>。</w:t>
            </w:r>
          </w:p>
          <w:p w14:paraId="04ACFBF5">
            <w:pPr>
              <w:pStyle w:val="8"/>
              <w:numPr>
                <w:ilvl w:val="0"/>
                <w:numId w:val="1"/>
              </w:numPr>
              <w:spacing w:line="360" w:lineRule="auto"/>
              <w:ind w:firstLineChars="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有感情地朗读课文</w:t>
            </w:r>
            <w:r>
              <w:rPr>
                <w:rFonts w:hint="eastAsia" w:ascii="宋体" w:hAnsi="宋体" w:cs="Microsoft Yi Baiti"/>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背诵3首古诗</w:t>
            </w:r>
            <w:r>
              <w:rPr>
                <w:rFonts w:hint="eastAsia" w:ascii="宋体" w:hAnsi="宋体" w:cs="Microsoft Yi Baiti"/>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默写《从军行》《秋夜将晓出篱门迎凉有感》</w:t>
            </w:r>
            <w:r>
              <w:rPr>
                <w:rFonts w:hint="eastAsia" w:ascii="宋体" w:hAnsi="宋体" w:cs="Microsoft Yi Baiti"/>
                <w:color w:val="000000" w:themeColor="text1"/>
                <w:sz w:val="24"/>
                <w14:textFill>
                  <w14:solidFill>
                    <w14:schemeClr w14:val="tx1"/>
                  </w14:solidFill>
                </w14:textFill>
              </w:rPr>
              <w:t>。</w:t>
            </w:r>
          </w:p>
          <w:p w14:paraId="7B4A9189">
            <w:pPr>
              <w:pStyle w:val="8"/>
              <w:numPr>
                <w:ilvl w:val="0"/>
                <w:numId w:val="1"/>
              </w:numPr>
              <w:spacing w:line="360" w:lineRule="auto"/>
              <w:ind w:firstLineChars="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能把握课文的主要内容</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通过课文中动作、语言、神态的描写</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体会</w:t>
            </w:r>
            <w:r>
              <w:rPr>
                <w:rFonts w:hint="eastAsia" w:ascii="宋体" w:hAnsi="宋体"/>
                <w:color w:val="000000" w:themeColor="text1"/>
                <w:sz w:val="24"/>
                <w14:textFill>
                  <w14:solidFill>
                    <w14:schemeClr w14:val="tx1"/>
                  </w14:solidFill>
                </w14:textFill>
              </w:rPr>
              <w:t>人物的内心</w:t>
            </w:r>
            <w:r>
              <w:rPr>
                <w:rFonts w:hint="eastAsia" w:ascii="宋体" w:hAnsi="宋体" w:cs="Microsoft Yi Baiti"/>
                <w:color w:val="000000" w:themeColor="text1"/>
                <w:sz w:val="24"/>
                <w14:textFill>
                  <w14:solidFill>
                    <w14:schemeClr w14:val="tx1"/>
                  </w14:solidFill>
                </w14:textFill>
              </w:rPr>
              <w:t>。</w:t>
            </w:r>
          </w:p>
          <w:p w14:paraId="76BE2310">
            <w:pPr>
              <w:pStyle w:val="8"/>
              <w:numPr>
                <w:ilvl w:val="0"/>
                <w:numId w:val="1"/>
              </w:numPr>
              <w:spacing w:line="360" w:lineRule="auto"/>
              <w:ind w:firstLineChars="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能感受革命先辈的崇高精神</w:t>
            </w:r>
            <w:r>
              <w:rPr>
                <w:rFonts w:hint="eastAsia" w:ascii="宋体" w:hAnsi="宋体" w:cs="Microsoft Yi Baiti"/>
                <w:color w:val="000000" w:themeColor="text1"/>
                <w:sz w:val="24"/>
                <w14:textFill>
                  <w14:solidFill>
                    <w14:schemeClr w14:val="tx1"/>
                  </w14:solidFill>
                </w14:textFill>
              </w:rPr>
              <w:t>。</w:t>
            </w:r>
          </w:p>
        </w:tc>
      </w:tr>
      <w:tr w14:paraId="0EB4F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2263" w:type="dxa"/>
            <w:vAlign w:val="center"/>
          </w:tcPr>
          <w:p w14:paraId="6D521D95">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青山处处埋忠骨</w:t>
            </w:r>
          </w:p>
        </w:tc>
        <w:tc>
          <w:tcPr>
            <w:tcW w:w="993" w:type="dxa"/>
            <w:vAlign w:val="center"/>
          </w:tcPr>
          <w:p w14:paraId="0245CBF4">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Merge w:val="continue"/>
            <w:vAlign w:val="center"/>
          </w:tcPr>
          <w:p w14:paraId="4AADF5A1">
            <w:pPr>
              <w:spacing w:line="360" w:lineRule="auto"/>
              <w:jc w:val="left"/>
              <w:rPr>
                <w:rFonts w:ascii="宋体" w:hAnsi="宋体"/>
                <w:color w:val="000000" w:themeColor="text1"/>
                <w:sz w:val="24"/>
                <w14:textFill>
                  <w14:solidFill>
                    <w14:schemeClr w14:val="tx1"/>
                  </w14:solidFill>
                </w14:textFill>
              </w:rPr>
            </w:pPr>
          </w:p>
        </w:tc>
      </w:tr>
      <w:tr w14:paraId="13C00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263" w:type="dxa"/>
            <w:vAlign w:val="center"/>
          </w:tcPr>
          <w:p w14:paraId="50A1C81D">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军神</w:t>
            </w:r>
          </w:p>
        </w:tc>
        <w:tc>
          <w:tcPr>
            <w:tcW w:w="993" w:type="dxa"/>
            <w:vAlign w:val="center"/>
          </w:tcPr>
          <w:p w14:paraId="6986CEFC">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p>
        </w:tc>
        <w:tc>
          <w:tcPr>
            <w:tcW w:w="6804" w:type="dxa"/>
            <w:vMerge w:val="continue"/>
            <w:vAlign w:val="center"/>
          </w:tcPr>
          <w:p w14:paraId="73BF7A34">
            <w:pPr>
              <w:spacing w:line="360" w:lineRule="auto"/>
              <w:jc w:val="left"/>
              <w:rPr>
                <w:rFonts w:ascii="宋体" w:hAnsi="宋体"/>
                <w:color w:val="000000" w:themeColor="text1"/>
                <w:sz w:val="24"/>
                <w14:textFill>
                  <w14:solidFill>
                    <w14:schemeClr w14:val="tx1"/>
                  </w14:solidFill>
                </w14:textFill>
              </w:rPr>
            </w:pPr>
          </w:p>
        </w:tc>
      </w:tr>
      <w:tr w14:paraId="6E469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483AE0BB">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清贫</w:t>
            </w:r>
          </w:p>
        </w:tc>
        <w:tc>
          <w:tcPr>
            <w:tcW w:w="993" w:type="dxa"/>
            <w:vAlign w:val="center"/>
          </w:tcPr>
          <w:p w14:paraId="15CC36DC">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p>
        </w:tc>
        <w:tc>
          <w:tcPr>
            <w:tcW w:w="6804" w:type="dxa"/>
            <w:vMerge w:val="continue"/>
            <w:vAlign w:val="center"/>
          </w:tcPr>
          <w:p w14:paraId="56614FFE">
            <w:pPr>
              <w:spacing w:line="360" w:lineRule="auto"/>
              <w:jc w:val="left"/>
              <w:rPr>
                <w:rFonts w:ascii="宋体" w:hAnsi="宋体"/>
                <w:color w:val="000000" w:themeColor="text1"/>
                <w:sz w:val="24"/>
                <w14:textFill>
                  <w14:solidFill>
                    <w14:schemeClr w14:val="tx1"/>
                  </w14:solidFill>
                </w14:textFill>
              </w:rPr>
            </w:pPr>
          </w:p>
        </w:tc>
      </w:tr>
      <w:tr w14:paraId="63627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24B5E257">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习作</w:t>
            </w:r>
          </w:p>
        </w:tc>
        <w:tc>
          <w:tcPr>
            <w:tcW w:w="993" w:type="dxa"/>
            <w:vAlign w:val="center"/>
          </w:tcPr>
          <w:p w14:paraId="70B8EC82">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Align w:val="center"/>
          </w:tcPr>
          <w:p w14:paraId="01562D51">
            <w:pPr>
              <w:pStyle w:val="8"/>
              <w:numPr>
                <w:ilvl w:val="0"/>
                <w:numId w:val="2"/>
              </w:numPr>
              <w:spacing w:line="360" w:lineRule="auto"/>
              <w:ind w:firstLineChars="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能选择某人给自己留下深刻印象的事情</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把经过写清楚</w:t>
            </w:r>
            <w:r>
              <w:rPr>
                <w:rFonts w:hint="eastAsia" w:ascii="宋体" w:hAnsi="宋体" w:cs="Microsoft Yi Baiti"/>
                <w:color w:val="000000" w:themeColor="text1"/>
                <w:sz w:val="24"/>
                <w14:textFill>
                  <w14:solidFill>
                    <w14:schemeClr w14:val="tx1"/>
                  </w14:solidFill>
                </w14:textFill>
              </w:rPr>
              <w:t>。</w:t>
            </w:r>
          </w:p>
          <w:p w14:paraId="62153A17">
            <w:pPr>
              <w:pStyle w:val="8"/>
              <w:numPr>
                <w:ilvl w:val="0"/>
                <w:numId w:val="2"/>
              </w:numPr>
              <w:spacing w:line="360" w:lineRule="auto"/>
              <w:ind w:firstLineChars="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能从多个角度把人物当时的表现写具体</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反映出人物的内心</w:t>
            </w:r>
            <w:r>
              <w:rPr>
                <w:rFonts w:hint="eastAsia" w:ascii="宋体" w:hAnsi="宋体" w:cs="Microsoft Yi Baiti"/>
                <w:color w:val="000000" w:themeColor="text1"/>
                <w:sz w:val="24"/>
                <w14:textFill>
                  <w14:solidFill>
                    <w14:schemeClr w14:val="tx1"/>
                  </w14:solidFill>
                </w14:textFill>
              </w:rPr>
              <w:t>。</w:t>
            </w:r>
          </w:p>
        </w:tc>
      </w:tr>
      <w:tr w14:paraId="7B37D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vAlign w:val="center"/>
          </w:tcPr>
          <w:p w14:paraId="529600D7">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语文园地</w:t>
            </w:r>
          </w:p>
        </w:tc>
        <w:tc>
          <w:tcPr>
            <w:tcW w:w="993" w:type="dxa"/>
            <w:vAlign w:val="center"/>
          </w:tcPr>
          <w:p w14:paraId="5FAB0AE6">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6804" w:type="dxa"/>
            <w:vAlign w:val="center"/>
          </w:tcPr>
          <w:p w14:paraId="3FCE0EBE">
            <w:pPr>
              <w:pStyle w:val="8"/>
              <w:numPr>
                <w:ilvl w:val="0"/>
                <w:numId w:val="3"/>
              </w:numPr>
              <w:spacing w:line="360" w:lineRule="auto"/>
              <w:ind w:firstLineChars="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能交流、总结“通过课文中动作、语言、神态的描写</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体会人物的内</w:t>
            </w:r>
            <w:r>
              <w:rPr>
                <w:rFonts w:hint="eastAsia" w:ascii="宋体" w:hAnsi="宋体"/>
                <w:color w:val="000000" w:themeColor="text1"/>
                <w:sz w:val="24"/>
                <w14:textFill>
                  <w14:solidFill>
                    <w14:schemeClr w14:val="tx1"/>
                  </w14:solidFill>
                </w14:textFill>
              </w:rPr>
              <w:t>心”的阅读方法</w:t>
            </w:r>
            <w:r>
              <w:rPr>
                <w:rFonts w:hint="eastAsia" w:ascii="宋体" w:hAnsi="宋体" w:cs="Microsoft Yi Baiti"/>
                <w:color w:val="000000" w:themeColor="text1"/>
                <w:sz w:val="24"/>
                <w14:textFill>
                  <w14:solidFill>
                    <w14:schemeClr w14:val="tx1"/>
                  </w14:solidFill>
                </w14:textFill>
              </w:rPr>
              <w:t>。</w:t>
            </w:r>
          </w:p>
          <w:p w14:paraId="5F186C28">
            <w:pPr>
              <w:pStyle w:val="8"/>
              <w:numPr>
                <w:ilvl w:val="0"/>
                <w:numId w:val="3"/>
              </w:numPr>
              <w:spacing w:line="360" w:lineRule="auto"/>
              <w:ind w:firstLineChars="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能从描写人物动作、语言、神态的例句中体会人物的内心</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并能选择</w:t>
            </w:r>
            <w:r>
              <w:rPr>
                <w:rFonts w:hint="eastAsia" w:ascii="宋体" w:hAnsi="宋体"/>
                <w:color w:val="000000" w:themeColor="text1"/>
                <w:sz w:val="24"/>
                <w14:textFill>
                  <w14:solidFill>
                    <w14:schemeClr w14:val="tx1"/>
                  </w14:solidFill>
                </w14:textFill>
              </w:rPr>
              <w:t>一种情景进行仿写</w:t>
            </w:r>
            <w:r>
              <w:rPr>
                <w:rFonts w:hint="eastAsia" w:ascii="宋体" w:hAnsi="宋体" w:cs="Microsoft Yi Baiti"/>
                <w:color w:val="000000" w:themeColor="text1"/>
                <w:sz w:val="24"/>
                <w14:textFill>
                  <w14:solidFill>
                    <w14:schemeClr w14:val="tx1"/>
                  </w14:solidFill>
                </w14:textFill>
              </w:rPr>
              <w:t>。</w:t>
            </w:r>
          </w:p>
          <w:p w14:paraId="46FA3244">
            <w:pPr>
              <w:pStyle w:val="8"/>
              <w:numPr>
                <w:ilvl w:val="0"/>
                <w:numId w:val="3"/>
              </w:numPr>
              <w:spacing w:line="360" w:lineRule="auto"/>
              <w:ind w:firstLineChars="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能体会“描写人物与平时不同的表现”这一表达方式的效果</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并能仿</w:t>
            </w:r>
            <w:r>
              <w:rPr>
                <w:rFonts w:hint="eastAsia" w:ascii="宋体" w:hAnsi="宋体"/>
                <w:color w:val="000000" w:themeColor="text1"/>
                <w:sz w:val="24"/>
                <w14:textFill>
                  <w14:solidFill>
                    <w14:schemeClr w14:val="tx1"/>
                  </w14:solidFill>
                </w14:textFill>
              </w:rPr>
              <w:t>说句子</w:t>
            </w:r>
            <w:r>
              <w:rPr>
                <w:rFonts w:hint="eastAsia" w:ascii="宋体" w:hAnsi="宋体" w:cs="Microsoft Yi Baiti"/>
                <w:color w:val="000000" w:themeColor="text1"/>
                <w:sz w:val="24"/>
                <w14:textFill>
                  <w14:solidFill>
                    <w14:schemeClr w14:val="tx1"/>
                  </w14:solidFill>
                </w14:textFill>
              </w:rPr>
              <w:t>。</w:t>
            </w:r>
          </w:p>
          <w:p w14:paraId="07673E96">
            <w:pPr>
              <w:pStyle w:val="8"/>
              <w:numPr>
                <w:ilvl w:val="0"/>
                <w:numId w:val="3"/>
              </w:numPr>
              <w:spacing w:line="360" w:lineRule="auto"/>
              <w:ind w:firstLineChars="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了解篇章书写的格式要求</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书写时能做到标题和作者位置醒目、段落分明</w:t>
            </w:r>
            <w:r>
              <w:rPr>
                <w:rFonts w:hint="eastAsia" w:ascii="宋体" w:hAnsi="宋体" w:cs="Microsoft Yi Baiti"/>
                <w:color w:val="000000" w:themeColor="text1"/>
                <w:sz w:val="24"/>
                <w14:textFill>
                  <w14:solidFill>
                    <w14:schemeClr w14:val="tx1"/>
                  </w14:solidFill>
                </w14:textFill>
              </w:rPr>
              <w:t>。</w:t>
            </w:r>
          </w:p>
          <w:p w14:paraId="1ED8B8D7">
            <w:pPr>
              <w:pStyle w:val="8"/>
              <w:numPr>
                <w:ilvl w:val="0"/>
                <w:numId w:val="3"/>
              </w:numPr>
              <w:spacing w:line="360" w:lineRule="auto"/>
              <w:ind w:firstLineChars="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朗读、背诵古诗《凉州词》《黄鹤楼送孟浩然之广陵》</w:t>
            </w:r>
            <w:r>
              <w:rPr>
                <w:rFonts w:hint="eastAsia" w:ascii="宋体" w:hAnsi="宋体" w:cs="Microsoft Yi Baiti"/>
                <w:color w:val="000000" w:themeColor="text1"/>
                <w:sz w:val="24"/>
                <w14:textFill>
                  <w14:solidFill>
                    <w14:schemeClr w14:val="tx1"/>
                  </w14:solidFill>
                </w14:textFill>
              </w:rPr>
              <w:t>。</w:t>
            </w:r>
          </w:p>
        </w:tc>
      </w:tr>
    </w:tbl>
    <w:p w14:paraId="28C0D57D">
      <w:pPr>
        <w:pStyle w:val="2"/>
        <w:spacing w:line="360" w:lineRule="auto"/>
        <w:jc w:val="center"/>
        <w:rPr>
          <w:rFonts w:hAnsi="宋体" w:cs="Times New Roman"/>
          <w:b/>
          <w:sz w:val="28"/>
        </w:rPr>
      </w:pPr>
      <w:r>
        <w:rPr>
          <w:rFonts w:hAnsi="宋体" w:cs="Times New Roman"/>
          <w:b/>
          <w:sz w:val="28"/>
        </w:rPr>
        <w:t>9 古诗三首</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425"/>
        <w:gridCol w:w="537"/>
        <w:gridCol w:w="2865"/>
        <w:gridCol w:w="1702"/>
        <w:gridCol w:w="1701"/>
      </w:tblGrid>
      <w:tr w14:paraId="50C9F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6"/>
          </w:tcPr>
          <w:p w14:paraId="08CADCC7">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997911" cy="270128"/>
                          </a:xfrm>
                          <a:prstGeom prst="rect">
                            <a:avLst/>
                          </a:prstGeom>
                        </pic:spPr>
                      </pic:pic>
                    </a:graphicData>
                  </a:graphic>
                </wp:inline>
              </w:drawing>
            </w:r>
          </w:p>
          <w:p w14:paraId="698472E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认识“仞、岳”等5个生字</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读准多音字“裳”</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会写“篱、仞”等</w:t>
            </w:r>
            <w:r>
              <w:rPr>
                <w:rFonts w:ascii="宋体" w:hAnsi="宋体"/>
                <w:color w:val="000000" w:themeColor="text1"/>
                <w:sz w:val="24"/>
                <w14:textFill>
                  <w14:solidFill>
                    <w14:schemeClr w14:val="tx1"/>
                  </w14:solidFill>
                </w14:textFill>
              </w:rPr>
              <w:t>7</w:t>
            </w:r>
            <w:r>
              <w:rPr>
                <w:rFonts w:hint="eastAsia" w:ascii="宋体" w:hAnsi="宋体"/>
                <w:color w:val="000000" w:themeColor="text1"/>
                <w:sz w:val="24"/>
                <w14:textFill>
                  <w14:solidFill>
                    <w14:schemeClr w14:val="tx1"/>
                  </w14:solidFill>
                </w14:textFill>
              </w:rPr>
              <w:t>个字</w:t>
            </w:r>
            <w:r>
              <w:rPr>
                <w:rFonts w:hint="eastAsia" w:ascii="宋体" w:hAnsi="宋体" w:cs="Microsoft Yi Baiti"/>
                <w:color w:val="000000" w:themeColor="text1"/>
                <w:sz w:val="24"/>
                <w14:textFill>
                  <w14:solidFill>
                    <w14:schemeClr w14:val="tx1"/>
                  </w14:solidFill>
                </w14:textFill>
              </w:rPr>
              <w:t>。</w:t>
            </w:r>
          </w:p>
          <w:p w14:paraId="1938824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有感情地朗读课文</w:t>
            </w:r>
            <w:r>
              <w:rPr>
                <w:rFonts w:hint="eastAsia" w:ascii="宋体" w:hAnsi="宋体" w:cs="Microsoft Yi Baiti"/>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背诵课文</w:t>
            </w:r>
            <w:r>
              <w:rPr>
                <w:rFonts w:hint="eastAsia" w:ascii="宋体" w:hAnsi="宋体" w:cs="Microsoft Yi Baiti"/>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默写《从军行》《秋夜将晓出篱门迎凉有感》</w:t>
            </w:r>
            <w:r>
              <w:rPr>
                <w:rFonts w:hint="eastAsia" w:ascii="宋体" w:hAnsi="宋体" w:cs="Microsoft Yi Baiti"/>
                <w:color w:val="000000" w:themeColor="text1"/>
                <w:sz w:val="24"/>
                <w14:textFill>
                  <w14:solidFill>
                    <w14:schemeClr w14:val="tx1"/>
                  </w14:solidFill>
                </w14:textFill>
              </w:rPr>
              <w:t>。</w:t>
            </w:r>
          </w:p>
          <w:p w14:paraId="27EB85E9">
            <w:pPr>
              <w:spacing w:line="360" w:lineRule="auto"/>
              <w:ind w:firstLine="480" w:firstLineChars="200"/>
              <w:jc w:val="left"/>
              <w:rPr>
                <w:rFonts w:ascii="宋体" w:hAnsi="宋体" w:cs="Microsoft Yi Baiti"/>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能说出诗句的意思和它们所表达的感情</w:t>
            </w:r>
            <w:r>
              <w:rPr>
                <w:rFonts w:hint="eastAsia" w:ascii="宋体" w:hAnsi="宋体" w:cs="Microsoft Yi Baiti"/>
                <w:color w:val="000000" w:themeColor="text1"/>
                <w:sz w:val="24"/>
                <w14:textFill>
                  <w14:solidFill>
                    <w14:schemeClr w14:val="tx1"/>
                  </w14:solidFill>
                </w14:textFill>
              </w:rPr>
              <w:t>。</w:t>
            </w:r>
          </w:p>
          <w:p w14:paraId="117D0F7E">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1004092" cy="276126"/>
                          </a:xfrm>
                          <a:prstGeom prst="rect">
                            <a:avLst/>
                          </a:prstGeom>
                        </pic:spPr>
                      </pic:pic>
                    </a:graphicData>
                  </a:graphic>
                </wp:inline>
              </w:drawing>
            </w:r>
          </w:p>
          <w:p w14:paraId="05C8121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1．有感情地朗读课文。背诵课文。默写《从军行》《秋夜将晓出篱门迎凉有感》。</w:t>
            </w:r>
          </w:p>
          <w:p w14:paraId="6769DFF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2．能借助注释和资料理解古诗的意思，并用自己的话说出诗句的意思。</w:t>
            </w:r>
          </w:p>
          <w:p w14:paraId="63C276CD">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1030353" cy="283347"/>
                          </a:xfrm>
                          <a:prstGeom prst="rect">
                            <a:avLst/>
                          </a:prstGeom>
                        </pic:spPr>
                      </pic:pic>
                    </a:graphicData>
                  </a:graphic>
                </wp:inline>
              </w:drawing>
            </w:r>
          </w:p>
          <w:p w14:paraId="36546F6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通过课文插图、想象画面、联系写作背景等方式体会古诗表达的思想感情</w:t>
            </w:r>
            <w:r>
              <w:rPr>
                <w:rFonts w:hint="eastAsia" w:ascii="宋体" w:hAnsi="宋体" w:cs="Microsoft Yi Baiti"/>
                <w:color w:val="000000" w:themeColor="text1"/>
                <w:sz w:val="24"/>
                <w14:textFill>
                  <w14:solidFill>
                    <w14:schemeClr w14:val="tx1"/>
                  </w14:solidFill>
                </w14:textFill>
              </w:rPr>
              <w:t>。</w:t>
            </w:r>
          </w:p>
          <w:p w14:paraId="60430049">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1087216" cy="298985"/>
                          </a:xfrm>
                          <a:prstGeom prst="rect">
                            <a:avLst/>
                          </a:prstGeom>
                        </pic:spPr>
                      </pic:pic>
                    </a:graphicData>
                  </a:graphic>
                </wp:inline>
              </w:drawing>
            </w:r>
          </w:p>
          <w:p w14:paraId="056ED50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任务驱动　自主探究　小组合作</w:t>
            </w:r>
          </w:p>
          <w:p w14:paraId="07EE2ABC">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1038277" cy="285527"/>
                          </a:xfrm>
                          <a:prstGeom prst="rect">
                            <a:avLst/>
                          </a:prstGeom>
                        </pic:spPr>
                      </pic:pic>
                    </a:graphicData>
                  </a:graphic>
                </wp:inline>
              </w:drawing>
            </w:r>
          </w:p>
          <w:p w14:paraId="56EA179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6D978C30">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6"/>
                          <a:stretch>
                            <a:fillRect/>
                          </a:stretch>
                        </pic:blipFill>
                        <pic:spPr>
                          <a:xfrm>
                            <a:off x="0" y="0"/>
                            <a:ext cx="998776" cy="274663"/>
                          </a:xfrm>
                          <a:prstGeom prst="rect">
                            <a:avLst/>
                          </a:prstGeom>
                        </pic:spPr>
                      </pic:pic>
                    </a:graphicData>
                  </a:graphic>
                </wp:inline>
              </w:drawing>
            </w:r>
          </w:p>
          <w:p w14:paraId="69E9FE34">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w:t>
            </w:r>
            <w:r>
              <w:rPr>
                <w:rFonts w:hint="eastAsia" w:ascii="宋体" w:hAnsi="宋体"/>
                <w:color w:val="000000" w:themeColor="text1"/>
                <w:sz w:val="24"/>
                <w14:textFill>
                  <w14:solidFill>
                    <w14:schemeClr w14:val="tx1"/>
                  </w14:solidFill>
                </w14:textFill>
              </w:rPr>
              <w:t>课时</w:t>
            </w:r>
          </w:p>
        </w:tc>
      </w:tr>
      <w:tr w14:paraId="77717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6"/>
          </w:tcPr>
          <w:p w14:paraId="6F610108">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 从军行</w:t>
            </w:r>
          </w:p>
        </w:tc>
      </w:tr>
      <w:tr w14:paraId="60633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3"/>
          </w:tcPr>
          <w:p w14:paraId="58456FDA">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4567" w:type="dxa"/>
            <w:gridSpan w:val="2"/>
          </w:tcPr>
          <w:p w14:paraId="7AE0E66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701" w:type="dxa"/>
          </w:tcPr>
          <w:p w14:paraId="20F48A1D">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2CC70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6" w:type="dxa"/>
            <w:gridSpan w:val="5"/>
          </w:tcPr>
          <w:p w14:paraId="5A056272">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7"/>
                          <a:stretch>
                            <a:fillRect/>
                          </a:stretch>
                        </pic:blipFill>
                        <pic:spPr>
                          <a:xfrm>
                            <a:off x="0" y="0"/>
                            <a:ext cx="1041285" cy="286353"/>
                          </a:xfrm>
                          <a:prstGeom prst="rect">
                            <a:avLst/>
                          </a:prstGeom>
                        </pic:spPr>
                      </pic:pic>
                    </a:graphicData>
                  </a:graphic>
                </wp:inline>
              </w:drawing>
            </w:r>
          </w:p>
          <w:p w14:paraId="1B9EA7A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正确、流利、有感情地朗读古诗</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背诵并</w:t>
            </w:r>
            <w:r>
              <w:rPr>
                <w:rFonts w:hint="eastAsia" w:ascii="宋体" w:hAnsi="宋体"/>
                <w:color w:val="000000" w:themeColor="text1"/>
                <w:sz w:val="24"/>
                <w14:textFill>
                  <w14:solidFill>
                    <w14:schemeClr w14:val="tx1"/>
                  </w14:solidFill>
                </w14:textFill>
              </w:rPr>
              <w:t>默写古诗《从军行》</w:t>
            </w:r>
            <w:r>
              <w:rPr>
                <w:rFonts w:hint="eastAsia" w:ascii="宋体" w:hAnsi="宋体" w:cs="Microsoft Yi Baiti"/>
                <w:color w:val="000000" w:themeColor="text1"/>
                <w:sz w:val="24"/>
                <w14:textFill>
                  <w14:solidFill>
                    <w14:schemeClr w14:val="tx1"/>
                  </w14:solidFill>
                </w14:textFill>
              </w:rPr>
              <w:t>。</w:t>
            </w:r>
          </w:p>
          <w:p w14:paraId="30935FC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借助注释、插图等方式</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理解古诗的意思</w:t>
            </w:r>
            <w:r>
              <w:rPr>
                <w:rFonts w:hint="eastAsia" w:ascii="宋体" w:hAnsi="宋体" w:cs="Microsoft Yi Baiti"/>
                <w:color w:val="000000" w:themeColor="text1"/>
                <w:sz w:val="24"/>
                <w14:textFill>
                  <w14:solidFill>
                    <w14:schemeClr w14:val="tx1"/>
                  </w14:solidFill>
                </w14:textFill>
              </w:rPr>
              <w:t>。</w:t>
            </w:r>
          </w:p>
          <w:p w14:paraId="20CE3D8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通过诵读诗句、联系写作背景等方法</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体会古诗表达的思想感情</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感受戍</w:t>
            </w:r>
          </w:p>
          <w:p w14:paraId="231AE432">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边将士的英雄气概和爱国情怀</w:t>
            </w:r>
            <w:r>
              <w:rPr>
                <w:rFonts w:hint="eastAsia" w:ascii="宋体" w:hAnsi="宋体" w:cs="Microsoft Yi Baiti"/>
                <w:color w:val="000000" w:themeColor="text1"/>
                <w:sz w:val="24"/>
                <w14:textFill>
                  <w14:solidFill>
                    <w14:schemeClr w14:val="tx1"/>
                  </w14:solidFill>
                </w14:textFill>
              </w:rPr>
              <w:t>。</w:t>
            </w:r>
          </w:p>
          <w:p w14:paraId="59B11393">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8"/>
                          <a:stretch>
                            <a:fillRect/>
                          </a:stretch>
                        </pic:blipFill>
                        <pic:spPr>
                          <a:xfrm>
                            <a:off x="0" y="0"/>
                            <a:ext cx="1133984" cy="306962"/>
                          </a:xfrm>
                          <a:prstGeom prst="rect">
                            <a:avLst/>
                          </a:prstGeom>
                        </pic:spPr>
                      </pic:pic>
                    </a:graphicData>
                  </a:graphic>
                </wp:inline>
              </w:drawing>
            </w:r>
          </w:p>
          <w:p w14:paraId="7948DE31">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理解诗题</w:t>
            </w:r>
            <w:r>
              <w:rPr>
                <w:rFonts w:hint="eastAsia" w:ascii="宋体" w:hAnsi="宋体" w:cs="Microsoft Yi Baiti"/>
                <w:b/>
                <w:bCs/>
                <w:color w:val="000000" w:themeColor="text1"/>
                <w:sz w:val="24"/>
                <w14:textFill>
                  <w14:solidFill>
                    <w14:schemeClr w14:val="tx1"/>
                  </w14:solidFill>
                </w14:textFill>
              </w:rPr>
              <w:t>，</w:t>
            </w:r>
            <w:r>
              <w:rPr>
                <w:rFonts w:hint="eastAsia" w:ascii="宋体" w:hAnsi="宋体" w:cs="宋体"/>
                <w:b/>
                <w:bCs/>
                <w:color w:val="000000" w:themeColor="text1"/>
                <w:sz w:val="24"/>
                <w14:textFill>
                  <w14:solidFill>
                    <w14:schemeClr w14:val="tx1"/>
                  </w14:solidFill>
                </w14:textFill>
              </w:rPr>
              <w:t>了解作者</w:t>
            </w:r>
          </w:p>
          <w:p w14:paraId="7B80FE4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四年级时，我们学习了卢纶的《塞下曲》，感受到了将军雪夜准备率兵追敌的豪迈壮举。今天，我们继续学习一首边塞诗，请大家齐读诗题——《从军行》。（师板书诗题“从军行”，生齐读。）</w:t>
            </w:r>
          </w:p>
          <w:p w14:paraId="1EA8BD98">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读懂题目是理解古诗的第一步。结合注释，从这首诗的题目中，你读到了哪些信息？</w:t>
            </w:r>
          </w:p>
          <w:p w14:paraId="4A7E402B">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我结合注释知道，“从军行”和“塞下曲”一样，是乐府曲名，内容多写边塞情况和战士的生活。</w:t>
            </w:r>
          </w:p>
          <w:p w14:paraId="6870843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看来，学会看注释就能帮助我们解决难题呢。还有同学要补充吗？</w:t>
            </w:r>
          </w:p>
          <w:p w14:paraId="3F8C2C1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我还知道题目中加上“歌”“引”“吟”“歌行”等的诗大多属于乐府诗。</w:t>
            </w:r>
          </w:p>
          <w:p w14:paraId="7F840B2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通过你们的回答，我们知道了《从军行》是一首写边塞情况和战士生活的乐府诗。我们今天要学习的这首《从军行》是王昌龄的边塞组诗《从军行》中的第四首。大家对诗人王昌龄又有哪些了解呢？（出示课前预学单第4题）</w:t>
            </w:r>
          </w:p>
          <w:p w14:paraId="07ABC13E">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王昌龄（？—756？），字少伯，唐代诗人。其诗以七绝见长，有“诗家夫子王江宁”和“七绝圣手”之称。</w:t>
            </w:r>
          </w:p>
          <w:p w14:paraId="63210950">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 xml:space="preserve"> 王昌龄的边塞诗大部分是用乐府旧题抒写战士的爱国情怀和思念家乡的心情。其诗现存180余首，有集，已佚，《全唐诗》录为四卷。</w:t>
            </w:r>
          </w:p>
          <w:p w14:paraId="056F3F3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你们真会查资料，了解作者，对我们进一步理解古诗有很大的帮助。王昌龄是唐代著名的边塞诗人。之前，我们也学过一些边塞诗，如“秦时明月汉时关，万里长征人未还”“醉卧沙场君莫笑，古来征战几人回”，这些诗句让我们感受到了战士们在边塞奋勇杀敌的豪迈气概，那么，王昌龄笔下的边塞风光又是怎样的呢？让我们一起走进诗中去一探究竟吧！</w:t>
            </w:r>
          </w:p>
          <w:p w14:paraId="17D821AE">
            <w:pPr>
              <w:pStyle w:val="2"/>
              <w:spacing w:line="360" w:lineRule="auto"/>
              <w:jc w:val="center"/>
              <w:rPr>
                <w:rFonts w:hAnsi="宋体" w:cs="Times New Roman"/>
                <w:b/>
                <w:sz w:val="24"/>
                <w:szCs w:val="24"/>
              </w:rPr>
            </w:pPr>
            <w:r>
              <w:rPr>
                <w:rFonts w:hAnsi="宋体" w:cs="Times New Roman"/>
                <w:b/>
                <w:sz w:val="24"/>
                <w:szCs w:val="24"/>
              </w:rPr>
              <w:t>板块二　以读通达，初读全诗</w:t>
            </w:r>
          </w:p>
          <w:p w14:paraId="5990D2BF">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王昌龄笔下的边塞风光到底是什么样子呢？请同学们先自由朗读古诗，注意读准字音，读出诗歌的节奏。（出示课前预学单第3题，生自读古诗。）</w:t>
            </w:r>
          </w:p>
          <w:p w14:paraId="23F1CE9E">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大家读得都不错，老师想请两个同学来读一读，你们准备好了吗？（指名读古诗）</w:t>
            </w:r>
          </w:p>
          <w:p w14:paraId="0E90461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他读准确了吗？</w:t>
            </w:r>
          </w:p>
          <w:p w14:paraId="4FDD86CB">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最后一个字“还”在本诗中读huán，表示返回。</w:t>
            </w:r>
          </w:p>
          <w:p w14:paraId="0088FA8F">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是的，同学们要注意这个字的读音。现在听老师读一遍：从军行，唐，王昌龄。青海/长云/暗雪山，孤城/遥望/玉门关。黄沙/百战/穿金甲，不破/楼兰/终不还。（课件出示古诗的节奏划分）</w:t>
            </w:r>
          </w:p>
          <w:p w14:paraId="2200E72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请同学们看看自己的节奏划分是否正确，不正确的及时改正，然后像老师一样再读一次，读出节奏和韵味。（生齐读古诗）</w:t>
            </w:r>
          </w:p>
          <w:p w14:paraId="17B0037C">
            <w:pPr>
              <w:pStyle w:val="2"/>
              <w:spacing w:line="360" w:lineRule="auto"/>
              <w:jc w:val="center"/>
              <w:rPr>
                <w:rFonts w:hAnsi="宋体" w:cs="Times New Roman"/>
                <w:b/>
                <w:sz w:val="24"/>
                <w:szCs w:val="24"/>
              </w:rPr>
            </w:pPr>
            <w:r>
              <w:rPr>
                <w:rFonts w:hAnsi="宋体" w:cs="Times New Roman"/>
                <w:b/>
                <w:sz w:val="24"/>
                <w:szCs w:val="24"/>
              </w:rPr>
              <w:t>板块三　明晰词句，通晓诗意</w:t>
            </w:r>
          </w:p>
          <w:p w14:paraId="56825BE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同学们不仅读准了字音，还读出了古诗的节奏，真棒！有感情地朗读古诗是理解古诗大意的一种方法，除此之外，你还知道哪些学习古诗的方法呢？</w:t>
            </w:r>
          </w:p>
          <w:p w14:paraId="620BFF9F">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可以结合注释、书中的插图来理解古诗大意。</w:t>
            </w:r>
          </w:p>
          <w:p w14:paraId="015A6B5B">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还可以通过想象画面、结合写作背景、作者信息等来理解古诗大意。</w:t>
            </w:r>
          </w:p>
          <w:p w14:paraId="04D5277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看来，你们知道不少学习古诗的技巧呢！请同学们运用这些方法，默读这首古诗，一句一句地读，边读边看注释，读完一句后就想想这句诗的意思，读完一首后就想想整首诗的意思。可以在不理解的地方做上记号，也可以边读边与同桌讨论。（学生默读古诗，理解诗意；教师巡视指导。）</w:t>
            </w:r>
          </w:p>
          <w:p w14:paraId="005732C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结合注释和插图，我们一起来交流一下这首诗的大意。我们先来看第一、二句。（课件出示《从军行》前两句）这两句诗中描写了哪些景物？（出示第1课时课中导学单活动一，指名回答。）</w:t>
            </w:r>
          </w:p>
          <w:p w14:paraId="2C43027E">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9"/>
                          <a:stretch>
                            <a:fillRect/>
                          </a:stretch>
                        </pic:blipFill>
                        <pic:spPr>
                          <a:xfrm>
                            <a:off x="0" y="0"/>
                            <a:ext cx="5264150" cy="218440"/>
                          </a:xfrm>
                          <a:prstGeom prst="rect">
                            <a:avLst/>
                          </a:prstGeom>
                        </pic:spPr>
                      </pic:pic>
                    </a:graphicData>
                  </a:graphic>
                </wp:inline>
              </w:drawing>
            </w:r>
          </w:p>
          <w:p w14:paraId="21C37751">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活动一：《从军行》的前两句诗通过哪些景物勾勒出了戍边将士战斗、生活的典型环境？</w:t>
            </w:r>
          </w:p>
          <w:p w14:paraId="62C51F29">
            <w:pPr>
              <w:pStyle w:val="2"/>
              <w:shd w:val="clear" w:color="auto" w:fill="E7F7F9"/>
              <w:spacing w:line="360" w:lineRule="auto"/>
              <w:jc w:val="left"/>
              <w:rPr>
                <w:rFonts w:hAnsi="宋体" w:cs="Times New Roman"/>
                <w:sz w:val="24"/>
                <w:szCs w:val="24"/>
              </w:rPr>
            </w:pPr>
            <w:r>
              <w:rPr>
                <w:rFonts w:hAnsi="宋体" w:cs="Times New Roman"/>
                <w:sz w:val="24"/>
                <w:szCs w:val="24"/>
              </w:rPr>
              <w:t>__</w:t>
            </w:r>
            <w:r>
              <w:rPr>
                <w:rFonts w:hAnsi="宋体" w:cs="Times New Roman"/>
                <w:sz w:val="24"/>
                <w:szCs w:val="24"/>
                <w:u w:val="single"/>
              </w:rPr>
              <w:t>青海湖、长云、雪山、孤城、玉门关等景物。</w:t>
            </w:r>
          </w:p>
          <w:p w14:paraId="3F4965B3">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这两句诗描写了青海湖、长云、雪山、孤城、玉门关等景物。</w:t>
            </w:r>
          </w:p>
          <w:p w14:paraId="7DCF5CE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请大家看这幅插图，（课件出示课文插图）这里的雪山是指祁连山，平均海拔4000米以上，终年积雪。祁连山雪光闪耀，异常壮丽，如今怎么就“暗”了下来呢？</w:t>
            </w:r>
          </w:p>
          <w:p w14:paraId="172B8101">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漫天的黄沙，四起的硝烟，让雪山变暗了，而且当时青海湖上乌云密布，显得雪山就更加“暗”了。</w:t>
            </w:r>
          </w:p>
          <w:p w14:paraId="7B00C5A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人的心情会映照在景物上，就如杜甫在国破家亡时，看到盛开的繁花而流泪，听到鸟的叫声亦惊心。再读读这两句诗，你们对“暗”字还有不同的理解吗？</w:t>
            </w:r>
          </w:p>
          <w:p w14:paraId="67AC4E2B">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当时，戍边将士远离家乡，远离亲人，不能回家与亲人团聚，心情也是低落的，一个“暗”字也衬托了将士们戍边生活的孤寂和艰苦。</w:t>
            </w:r>
          </w:p>
          <w:p w14:paraId="583FBD08">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是的，“暗”字体现了戍边将士低落、孤独的心情，以及对故土和家乡亲人的思念。请把你们的感受融入诗句中，再读一次。（生齐读前两句）</w:t>
            </w:r>
          </w:p>
          <w:p w14:paraId="2043CDF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这两句诗写的是边塞的风景，是戍边将士生活、战斗的典型环境。（板书：环境　孤独）大家课前查阅了资料，请结合资料，补充你们对这两句诗的理解。</w:t>
            </w:r>
          </w:p>
          <w:p w14:paraId="6440A849">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诗中提到的青海和玉门关，跟当时民族之间战争的态势有关。唐代时西边、北边的强敌分别是吐蕃和突厥。“青海”一带正是吐蕃与唐军多次作战的地方，而“玉门关”外则是突厥的势力范围。这两句诗点出了戍边将士在“孤城”南拒吐蕃，西防突厥的情形。</w:t>
            </w:r>
          </w:p>
          <w:p w14:paraId="1F84DD8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是啊，战士们在边塞面临强劲的敌人。请大家看课本上关于玉门关的注释以及这张玉门关的图片，进一步感受边塞环境的荒凉、萧索。（课件出示玉门关图片，板书：荒凉）</w:t>
            </w:r>
          </w:p>
          <w:p w14:paraId="473331D3">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看了这些资料和图片，我觉得戍边将士生活、战斗的环境太艰苦了，他们真令人敬佩。</w:t>
            </w:r>
          </w:p>
          <w:p w14:paraId="120B44D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现在，请大家结合注释、插图及补充的相关资料，小组内交流前两句诗的意思。（学生小组内交流诗意，教师巡视指导。）</w:t>
            </w:r>
          </w:p>
          <w:p w14:paraId="555BE59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请小组派代表来分享这两句诗的诗意。</w:t>
            </w:r>
          </w:p>
          <w:p w14:paraId="418469CA">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边塞一带阴云密布，烽烟滚滚，皑皑雪山都显得黯淡无光，孤城与玉门关遥遥相对。</w:t>
            </w:r>
          </w:p>
          <w:p w14:paraId="0FDB353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你真会学习古诗呀。请大家带着这样的理解，再读读这两句，感受戍边将士生活、战斗的环境的艰苦。（生齐读前两句诗）</w:t>
            </w:r>
          </w:p>
          <w:p w14:paraId="67962A3E">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 xml:space="preserve">戍边将士生活、战斗的环境如此艰苦，他们在这样的环境中有着怎样的表现呢？让我们去一探究竟吧。请大家用刚刚的学习方法，先自主理解第三、四句的诗意，在不理解的地方做上标记，然后小组合作交流诗意，最后小组派代表分享学习成果。（生小组内讨论） </w:t>
            </w:r>
          </w:p>
          <w:p w14:paraId="06DF788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看大家讨论得如此热烈，请你们来分享一下第三、四句的诗意吧。</w:t>
            </w:r>
          </w:p>
          <w:p w14:paraId="461E7029">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们小组是通过诗中的关键词来理解诗意的：“黄沙”说明了当时环境艰苦；“百战”说明战斗频繁；“穿金甲”交代了时间漫长；“终不还”表明了将士们破敌的坚定之志。在黄沙满天的战场上，将士们的金甲都被磨破了，但他们依然表示不攻下楼兰就不回来。（师相机板书：战争——艰苦　残酷）</w:t>
            </w:r>
          </w:p>
          <w:p w14:paraId="18C1AE7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你们知道“楼兰”是哪里吗？</w:t>
            </w:r>
          </w:p>
          <w:p w14:paraId="594DB47C">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“楼兰”是西域古国名，在这里泛指西域地区的各部族政权。</w:t>
            </w:r>
          </w:p>
          <w:p w14:paraId="1511E2E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没错。这里“破楼兰”运用了典故。（生默读“资料链接”）</w:t>
            </w:r>
          </w:p>
          <w:p w14:paraId="6A3B4475">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0"/>
                          <a:stretch>
                            <a:fillRect/>
                          </a:stretch>
                        </pic:blipFill>
                        <pic:spPr>
                          <a:xfrm>
                            <a:off x="0" y="0"/>
                            <a:ext cx="5264150" cy="218440"/>
                          </a:xfrm>
                          <a:prstGeom prst="rect">
                            <a:avLst/>
                          </a:prstGeom>
                        </pic:spPr>
                      </pic:pic>
                    </a:graphicData>
                  </a:graphic>
                </wp:inline>
              </w:drawing>
            </w:r>
          </w:p>
          <w:p w14:paraId="7EBE3CB4">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资料链接：根据《汉书》记载，楼兰国王贪财，多次杀害前往西域的汉使。后来傅介子被派出使西域，斩杀了楼兰王。古诗中常用“楼兰”代指边境敌人，用“破（斩）楼兰”代指建功立业。</w:t>
            </w:r>
          </w:p>
          <w:p w14:paraId="632BBD6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金属制作的盔甲会被磨破，真是不可思议呀！边塞将士们身上的盔甲怎么会被磨破呢？</w:t>
            </w:r>
          </w:p>
          <w:p w14:paraId="200ED824">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说明征战时间之久，暗示战争的激烈、频繁。</w:t>
            </w:r>
          </w:p>
          <w:p w14:paraId="748692E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盔甲破了又何妨，环境艰苦又何妨，戍边将士报国的壮志豪情都融入这两句诗里了。请你带着这份豪情壮志来读读这两句诗。（生读）</w:t>
            </w:r>
          </w:p>
          <w:p w14:paraId="69BD853F">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从“终不还”这一豪言壮语之中，你体会到了将士们怎样的情感？</w:t>
            </w:r>
          </w:p>
          <w:p w14:paraId="26ADB50E">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不把敌人消灭誓不还乡的决心，一颗报效祖国、热爱祖国的赤诚之心。</w:t>
            </w:r>
          </w:p>
          <w:p w14:paraId="7107948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（板书：终不还　爱国之情　报国之志）我们再一起来读读这两句诗，边读边想象画面，体会诗人的情感。（生齐读）</w:t>
            </w:r>
          </w:p>
          <w:p w14:paraId="4AD9F2F5">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9"/>
                          <a:stretch>
                            <a:fillRect/>
                          </a:stretch>
                        </pic:blipFill>
                        <pic:spPr>
                          <a:xfrm>
                            <a:off x="0" y="0"/>
                            <a:ext cx="5264150" cy="218440"/>
                          </a:xfrm>
                          <a:prstGeom prst="rect">
                            <a:avLst/>
                          </a:prstGeom>
                        </pic:spPr>
                      </pic:pic>
                    </a:graphicData>
                  </a:graphic>
                </wp:inline>
              </w:drawing>
            </w:r>
          </w:p>
          <w:p w14:paraId="264A7AD8">
            <w:pPr>
              <w:pStyle w:val="2"/>
              <w:shd w:val="clear" w:color="auto" w:fill="E7F7F9"/>
              <w:spacing w:line="360" w:lineRule="auto"/>
              <w:jc w:val="left"/>
              <w:rPr>
                <w:rFonts w:hAnsi="宋体" w:cs="Times New Roman"/>
                <w:sz w:val="24"/>
                <w:szCs w:val="24"/>
              </w:rPr>
            </w:pPr>
            <w:r>
              <w:rPr>
                <w:rFonts w:hAnsi="宋体" w:cs="Times New Roman"/>
                <w:sz w:val="24"/>
                <w:szCs w:val="24"/>
              </w:rPr>
              <w:t>活动二：朗读《从军行》后两句诗，理解诗意，体会诗人表达的情感。</w:t>
            </w:r>
          </w:p>
          <w:p w14:paraId="12578225">
            <w:pPr>
              <w:pStyle w:val="2"/>
              <w:shd w:val="clear" w:color="auto" w:fill="E7F7F9"/>
              <w:spacing w:line="360" w:lineRule="auto"/>
              <w:jc w:val="center"/>
              <w:rPr>
                <w:rFonts w:hAnsi="宋体" w:cs="Times New Roman"/>
                <w:sz w:val="24"/>
                <w:szCs w:val="24"/>
              </w:rPr>
            </w:pPr>
            <w:r>
              <w:rPr>
                <w:rFonts w:hAnsi="宋体" w:cs="Times New Roman"/>
                <w:sz w:val="24"/>
                <w:szCs w:val="24"/>
              </w:rPr>
              <w:t>黄沙百战穿金甲，不破楼兰终不还。</w:t>
            </w:r>
          </w:p>
          <w:p w14:paraId="42287878">
            <w:pPr>
              <w:pStyle w:val="2"/>
              <w:shd w:val="clear" w:color="auto" w:fill="E7F7F9"/>
              <w:spacing w:line="360" w:lineRule="auto"/>
              <w:jc w:val="left"/>
              <w:rPr>
                <w:rFonts w:hAnsi="宋体" w:cs="Times New Roman"/>
                <w:sz w:val="24"/>
                <w:szCs w:val="24"/>
              </w:rPr>
            </w:pPr>
            <w:r>
              <w:rPr>
                <w:rFonts w:hAnsi="宋体" w:cs="Times New Roman"/>
                <w:sz w:val="24"/>
                <w:szCs w:val="24"/>
              </w:rPr>
              <w:t>1</w:t>
            </w:r>
            <w:r>
              <w:rPr>
                <w:rFonts w:hint="eastAsia" w:hAnsi="宋体" w:cs="Times New Roman"/>
                <w:sz w:val="24"/>
                <w:szCs w:val="24"/>
              </w:rPr>
              <w:t>.</w:t>
            </w:r>
            <w:r>
              <w:rPr>
                <w:rFonts w:hAnsi="宋体" w:cs="Times New Roman"/>
                <w:sz w:val="24"/>
                <w:szCs w:val="24"/>
              </w:rPr>
              <w:t>读这两句诗，我们仿佛能看到戍边将士__</w:t>
            </w:r>
            <w:r>
              <w:rPr>
                <w:rFonts w:hAnsi="宋体" w:cs="Times New Roman"/>
                <w:sz w:val="24"/>
                <w:szCs w:val="24"/>
                <w:u w:val="single"/>
              </w:rPr>
              <w:t>驰骋沙场奋勇杀敌</w:t>
            </w:r>
            <w:r>
              <w:rPr>
                <w:rFonts w:hAnsi="宋体" w:cs="Times New Roman"/>
                <w:sz w:val="24"/>
                <w:szCs w:val="24"/>
              </w:rPr>
              <w:t>__的画面，仿佛能听到__</w:t>
            </w:r>
            <w:r>
              <w:rPr>
                <w:rFonts w:hAnsi="宋体" w:cs="Times New Roman"/>
                <w:sz w:val="24"/>
                <w:szCs w:val="24"/>
                <w:u w:val="single"/>
              </w:rPr>
              <w:t>兵器相接、战马嘶鸣</w:t>
            </w:r>
            <w:r>
              <w:rPr>
                <w:rFonts w:hAnsi="宋体" w:cs="Times New Roman"/>
                <w:sz w:val="24"/>
                <w:szCs w:val="24"/>
              </w:rPr>
              <w:t>__的声音。</w:t>
            </w:r>
          </w:p>
          <w:p w14:paraId="25A261D2">
            <w:pPr>
              <w:pStyle w:val="2"/>
              <w:shd w:val="clear" w:color="auto" w:fill="E7F7F9"/>
              <w:spacing w:line="360" w:lineRule="auto"/>
              <w:jc w:val="left"/>
              <w:rPr>
                <w:rFonts w:hAnsi="宋体" w:cs="Times New Roman"/>
                <w:sz w:val="24"/>
                <w:szCs w:val="24"/>
              </w:rPr>
            </w:pPr>
            <w:r>
              <w:rPr>
                <w:rFonts w:hAnsi="宋体" w:cs="Times New Roman"/>
                <w:sz w:val="24"/>
                <w:szCs w:val="24"/>
              </w:rPr>
              <w:t>2</w:t>
            </w:r>
            <w:r>
              <w:rPr>
                <w:rFonts w:hint="eastAsia" w:hAnsi="宋体" w:cs="Times New Roman"/>
                <w:sz w:val="24"/>
                <w:szCs w:val="24"/>
              </w:rPr>
              <w:t>.</w:t>
            </w:r>
            <w:r>
              <w:rPr>
                <w:rFonts w:hAnsi="宋体" w:cs="Times New Roman"/>
                <w:sz w:val="24"/>
                <w:szCs w:val="24"/>
              </w:rPr>
              <w:t>这两句诗最合适的朗读语气是（ C ）。</w:t>
            </w:r>
          </w:p>
          <w:p w14:paraId="618F810A">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A</w:t>
            </w:r>
            <w:r>
              <w:rPr>
                <w:rFonts w:hint="eastAsia" w:hAnsi="宋体" w:cs="Times New Roman"/>
                <w:sz w:val="24"/>
                <w:szCs w:val="24"/>
              </w:rPr>
              <w:t>.</w:t>
            </w:r>
            <w:r>
              <w:rPr>
                <w:rFonts w:hAnsi="宋体" w:cs="Times New Roman"/>
                <w:sz w:val="24"/>
                <w:szCs w:val="24"/>
              </w:rPr>
              <w:t>自在轻快　　　B</w:t>
            </w:r>
            <w:r>
              <w:rPr>
                <w:rFonts w:hint="eastAsia" w:hAnsi="宋体" w:cs="Times New Roman"/>
                <w:sz w:val="24"/>
                <w:szCs w:val="24"/>
              </w:rPr>
              <w:t>.</w:t>
            </w:r>
            <w:r>
              <w:rPr>
                <w:rFonts w:hAnsi="宋体" w:cs="Times New Roman"/>
                <w:sz w:val="24"/>
                <w:szCs w:val="24"/>
              </w:rPr>
              <w:t>温柔平和　　　C</w:t>
            </w:r>
            <w:r>
              <w:rPr>
                <w:rFonts w:hint="eastAsia" w:hAnsi="宋体" w:cs="Times New Roman"/>
                <w:sz w:val="24"/>
                <w:szCs w:val="24"/>
              </w:rPr>
              <w:t>.</w:t>
            </w:r>
            <w:r>
              <w:rPr>
                <w:rFonts w:hAnsi="宋体" w:cs="Times New Roman"/>
                <w:sz w:val="24"/>
                <w:szCs w:val="24"/>
              </w:rPr>
              <w:t>激昂有力　　　D</w:t>
            </w:r>
            <w:r>
              <w:rPr>
                <w:rFonts w:hint="eastAsia" w:hAnsi="宋体" w:cs="Times New Roman"/>
                <w:sz w:val="24"/>
                <w:szCs w:val="24"/>
              </w:rPr>
              <w:t>.</w:t>
            </w:r>
            <w:r>
              <w:rPr>
                <w:rFonts w:hAnsi="宋体" w:cs="Times New Roman"/>
                <w:sz w:val="24"/>
                <w:szCs w:val="24"/>
              </w:rPr>
              <w:t>悲伤不已</w:t>
            </w:r>
          </w:p>
          <w:p w14:paraId="59564EF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读这两句诗，我们仿佛能看到什么？听到什么？</w:t>
            </w:r>
          </w:p>
          <w:p w14:paraId="5F20875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读这两句诗，我们仿佛能看到戍边将士驰骋沙场奋勇杀敌的画面，仿佛能听到兵器相接、战马嘶鸣的声音。</w:t>
            </w:r>
          </w:p>
          <w:p w14:paraId="7DF4E91F">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结合你对这两句诗的理解，这两句诗应该读出什么样的语气？</w:t>
            </w:r>
          </w:p>
          <w:p w14:paraId="37A04645">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应该读出激昂有力的语气。</w:t>
            </w:r>
          </w:p>
          <w:p w14:paraId="1AB4903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 xml:space="preserve">请你们再次齐读这两句诗，用激昂有力的语气读出戍边将士的气势和豪情。（生齐读） </w:t>
            </w:r>
          </w:p>
          <w:p w14:paraId="1C0D954E">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诗的前两句运用借景抒情的表现手法，借一个“暗”字描写出戍边将士低落、孤独的心情。后两句直接抒情，抒发了戍边将士不把敌人消灭誓不还乡的雄心壮志。</w:t>
            </w:r>
          </w:p>
          <w:p w14:paraId="50258676">
            <w:pPr>
              <w:pStyle w:val="2"/>
              <w:spacing w:line="360" w:lineRule="auto"/>
              <w:jc w:val="center"/>
              <w:rPr>
                <w:rFonts w:hAnsi="宋体" w:cs="Times New Roman"/>
                <w:b/>
                <w:sz w:val="24"/>
                <w:szCs w:val="24"/>
              </w:rPr>
            </w:pPr>
            <w:r>
              <w:rPr>
                <w:rFonts w:hAnsi="宋体" w:cs="Times New Roman"/>
                <w:b/>
                <w:sz w:val="24"/>
                <w:szCs w:val="24"/>
              </w:rPr>
              <w:t>板块四　诵读古诗，领悟诗情</w:t>
            </w:r>
          </w:p>
          <w:p w14:paraId="4AA42E6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理解了诗意，体会了情感，请你们再来诵读一下这首古诗吧。（生齐读）</w:t>
            </w:r>
          </w:p>
          <w:p w14:paraId="17947DC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“不破楼兰终不还”这铮铮誓言让我们感受到了将士们的万丈豪情，难道他们不思念家乡的亲人，不想回家吗？</w:t>
            </w:r>
          </w:p>
          <w:p w14:paraId="36AA3820">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他们思念亲人，也想早日回家，但保卫国家比这些更重要。</w:t>
            </w:r>
          </w:p>
          <w:p w14:paraId="3B37EEA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是啊，家乡的亲人也思念着他们！会有谁在牵挂着他们呢？</w:t>
            </w:r>
          </w:p>
          <w:p w14:paraId="6BCA6982">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也许两鬓斑白的双亲拄着拐杖一次次在村头翘首以盼，也许年幼的儿女在一声声地呼唤父亲回家陪他们玩耍，也许留守家园的妻子因思念而过早地让黑发染霜。</w:t>
            </w:r>
          </w:p>
          <w:p w14:paraId="4F3E83F5">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“烽火连三月，家书抵万金”，请你们代替戍边将士给家乡的亲人写一封信，告诉亲人为什么“终不还”。（学生写信）</w:t>
            </w:r>
          </w:p>
          <w:p w14:paraId="2C591EDA">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请大家在小组内交流所写的书信，评选最动人书信。（生小组内交流，展示评选结果，师相机指导。）</w:t>
            </w:r>
          </w:p>
          <w:p w14:paraId="72016AA8">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首诗中，我们看到了边塞的恶劣环境，感受到了戍边将士的凄苦、孤独与悲凉，更感受到了戍边将士誓死报国的壮志豪情。“孤独、悲凉、充满壮志豪情”就是唐朝的边塞诗的特点。现在，请大家将《从军行》背诵并默写下来。（出示第1课时课末固学单，生默写。）</w:t>
            </w:r>
          </w:p>
          <w:p w14:paraId="3B65AA9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王昌龄的《从军行》组诗共七首，七首诗呈现出七幅不同的画面，我们今天学的是第四首，还有另外六首，大家课后可以选择自己喜欢的一首读一读。感兴趣的同学回家之后可以再搜集一些其他诗人的边塞诗，并读一读，感受盛唐边塞诗的豪迈之气。（出示第1课时课后拓学单）</w:t>
            </w:r>
          </w:p>
          <w:p w14:paraId="464E2A90">
            <w:pPr>
              <w:pStyle w:val="2"/>
              <w:spacing w:line="360" w:lineRule="auto"/>
              <w:jc w:val="left"/>
              <w:rPr>
                <w:rFonts w:hAnsi="宋体" w:cs="Times New Roman"/>
                <w:sz w:val="24"/>
                <w:szCs w:val="24"/>
              </w:rPr>
            </w:pPr>
            <w:r>
              <w:rPr>
                <w:rFonts w:hAnsi="宋体"/>
              </w:rPr>
              <w:drawing>
                <wp:inline distT="0" distB="0" distL="0" distR="0">
                  <wp:extent cx="881380" cy="238125"/>
                  <wp:effectExtent l="0" t="0" r="0"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21"/>
                          <a:stretch>
                            <a:fillRect/>
                          </a:stretch>
                        </pic:blipFill>
                        <pic:spPr>
                          <a:xfrm>
                            <a:off x="0" y="0"/>
                            <a:ext cx="1030983" cy="279080"/>
                          </a:xfrm>
                          <a:prstGeom prst="rect">
                            <a:avLst/>
                          </a:prstGeom>
                        </pic:spPr>
                      </pic:pic>
                    </a:graphicData>
                  </a:graphic>
                </wp:inline>
              </w:drawing>
            </w:r>
          </w:p>
          <w:p w14:paraId="3FC3A9A2">
            <w:pPr>
              <w:pStyle w:val="2"/>
              <w:spacing w:line="360" w:lineRule="auto"/>
              <w:jc w:val="left"/>
              <w:rPr>
                <w:rFonts w:hAnsi="宋体" w:cs="Times New Roman"/>
                <w:sz w:val="24"/>
                <w:szCs w:val="24"/>
              </w:rPr>
            </w:pPr>
            <w:r>
              <w:rPr>
                <w:rFonts w:hAnsi="宋体"/>
              </w:rPr>
              <w:drawing>
                <wp:inline distT="0" distB="0" distL="0" distR="0">
                  <wp:extent cx="5264150" cy="1558290"/>
                  <wp:effectExtent l="0" t="0" r="0" b="381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22"/>
                          <a:stretch>
                            <a:fillRect/>
                          </a:stretch>
                        </pic:blipFill>
                        <pic:spPr>
                          <a:xfrm>
                            <a:off x="0" y="0"/>
                            <a:ext cx="5264150" cy="1558290"/>
                          </a:xfrm>
                          <a:prstGeom prst="rect">
                            <a:avLst/>
                          </a:prstGeom>
                        </pic:spPr>
                      </pic:pic>
                    </a:graphicData>
                  </a:graphic>
                </wp:inline>
              </w:drawing>
            </w:r>
          </w:p>
          <w:p w14:paraId="504F8517">
            <w:pPr>
              <w:pStyle w:val="2"/>
              <w:spacing w:line="360" w:lineRule="auto"/>
              <w:jc w:val="left"/>
              <w:rPr>
                <w:rFonts w:hAnsi="宋体" w:cs="Times New Roman"/>
                <w:sz w:val="24"/>
                <w:szCs w:val="24"/>
              </w:rPr>
            </w:pPr>
            <w:r>
              <w:rPr>
                <w:rFonts w:hAnsi="宋体"/>
              </w:rPr>
              <w:drawing>
                <wp:inline distT="0" distB="0" distL="0" distR="0">
                  <wp:extent cx="881380" cy="238125"/>
                  <wp:effectExtent l="0" t="0" r="0"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23"/>
                          <a:stretch>
                            <a:fillRect/>
                          </a:stretch>
                        </pic:blipFill>
                        <pic:spPr>
                          <a:xfrm>
                            <a:off x="0" y="0"/>
                            <a:ext cx="960233" cy="259929"/>
                          </a:xfrm>
                          <a:prstGeom prst="rect">
                            <a:avLst/>
                          </a:prstGeom>
                        </pic:spPr>
                      </pic:pic>
                    </a:graphicData>
                  </a:graphic>
                </wp:inline>
              </w:drawing>
            </w:r>
          </w:p>
          <w:p w14:paraId="15B1AA03">
            <w:pPr>
              <w:pStyle w:val="2"/>
              <w:spacing w:line="360" w:lineRule="auto"/>
              <w:ind w:firstLine="480" w:firstLineChars="200"/>
              <w:jc w:val="left"/>
              <w:rPr>
                <w:rFonts w:hAnsi="宋体" w:cs="Times New Roman"/>
                <w:sz w:val="24"/>
                <w:szCs w:val="24"/>
              </w:rPr>
            </w:pPr>
            <w:r>
              <w:rPr>
                <w:rFonts w:hAnsi="宋体" w:cs="Times New Roman"/>
                <w:sz w:val="24"/>
                <w:szCs w:val="24"/>
              </w:rPr>
              <w:t>1．引导学生交流学习古诗的方法，让学生先自主朗读古诗，在读准字音、读通诗句的基础上，借助注释大致了解诗意；然后结合朗读想象画面，体会诗人表达的情感，再有感情地朗读古诗；最后背诵古诗。</w:t>
            </w:r>
          </w:p>
          <w:p w14:paraId="5BD3E2B8">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引导学生想象诗中描绘的画面，体会诗人的思想感情，这样朗读时才能声情并茂，打动人心，如前两句可以读得低沉、缓慢一些，读出荒凉、孤独的感觉；后两句语速可稍稍加快，语调也可转为高昂，读出戍边将士们的气势和豪情。</w:t>
            </w:r>
          </w:p>
        </w:tc>
        <w:tc>
          <w:tcPr>
            <w:tcW w:w="1701" w:type="dxa"/>
          </w:tcPr>
          <w:p w14:paraId="6AAD9E6F">
            <w:pPr>
              <w:spacing w:line="360" w:lineRule="auto"/>
              <w:jc w:val="left"/>
              <w:rPr>
                <w:rFonts w:ascii="宋体" w:hAnsi="宋体"/>
                <w:b/>
                <w:bCs/>
                <w:color w:val="000000" w:themeColor="text1"/>
                <w:sz w:val="24"/>
                <w14:textFill>
                  <w14:solidFill>
                    <w14:schemeClr w14:val="tx1"/>
                  </w14:solidFill>
                </w14:textFill>
              </w:rPr>
            </w:pPr>
          </w:p>
          <w:p w14:paraId="21A3F040">
            <w:pPr>
              <w:spacing w:line="360" w:lineRule="auto"/>
              <w:jc w:val="left"/>
              <w:rPr>
                <w:rFonts w:ascii="宋体" w:hAnsi="宋体"/>
                <w:b/>
                <w:bCs/>
                <w:color w:val="000000" w:themeColor="text1"/>
                <w:sz w:val="24"/>
                <w14:textFill>
                  <w14:solidFill>
                    <w14:schemeClr w14:val="tx1"/>
                  </w14:solidFill>
                </w14:textFill>
              </w:rPr>
            </w:pPr>
          </w:p>
          <w:p w14:paraId="29449E9E">
            <w:pPr>
              <w:spacing w:line="360" w:lineRule="auto"/>
              <w:jc w:val="left"/>
              <w:rPr>
                <w:rFonts w:ascii="宋体" w:hAnsi="宋体"/>
                <w:b/>
                <w:bCs/>
                <w:color w:val="000000" w:themeColor="text1"/>
                <w:sz w:val="24"/>
                <w14:textFill>
                  <w14:solidFill>
                    <w14:schemeClr w14:val="tx1"/>
                  </w14:solidFill>
                </w14:textFill>
              </w:rPr>
            </w:pPr>
          </w:p>
          <w:p w14:paraId="4885E54B">
            <w:pPr>
              <w:spacing w:line="360" w:lineRule="auto"/>
              <w:jc w:val="left"/>
              <w:rPr>
                <w:rFonts w:ascii="宋体" w:hAnsi="宋体"/>
                <w:b/>
                <w:bCs/>
                <w:color w:val="000000" w:themeColor="text1"/>
                <w:sz w:val="24"/>
                <w14:textFill>
                  <w14:solidFill>
                    <w14:schemeClr w14:val="tx1"/>
                  </w14:solidFill>
                </w14:textFill>
              </w:rPr>
            </w:pPr>
          </w:p>
          <w:p w14:paraId="53BA5C8A">
            <w:pPr>
              <w:spacing w:line="360" w:lineRule="auto"/>
              <w:jc w:val="left"/>
              <w:rPr>
                <w:rFonts w:ascii="宋体" w:hAnsi="宋体"/>
                <w:b/>
                <w:bCs/>
                <w:color w:val="000000" w:themeColor="text1"/>
                <w:sz w:val="24"/>
                <w14:textFill>
                  <w14:solidFill>
                    <w14:schemeClr w14:val="tx1"/>
                  </w14:solidFill>
                </w14:textFill>
              </w:rPr>
            </w:pPr>
          </w:p>
          <w:p w14:paraId="2F7D025C">
            <w:pPr>
              <w:spacing w:line="360" w:lineRule="auto"/>
              <w:jc w:val="left"/>
              <w:rPr>
                <w:rFonts w:ascii="宋体" w:hAnsi="宋体"/>
                <w:b/>
                <w:bCs/>
                <w:color w:val="000000" w:themeColor="text1"/>
                <w:sz w:val="24"/>
                <w14:textFill>
                  <w14:solidFill>
                    <w14:schemeClr w14:val="tx1"/>
                  </w14:solidFill>
                </w14:textFill>
              </w:rPr>
            </w:pPr>
          </w:p>
          <w:p w14:paraId="69D0504C">
            <w:pPr>
              <w:spacing w:line="360" w:lineRule="auto"/>
              <w:jc w:val="left"/>
              <w:rPr>
                <w:rFonts w:ascii="宋体" w:hAnsi="宋体"/>
                <w:b/>
                <w:bCs/>
                <w:color w:val="000000" w:themeColor="text1"/>
                <w:sz w:val="24"/>
                <w14:textFill>
                  <w14:solidFill>
                    <w14:schemeClr w14:val="tx1"/>
                  </w14:solidFill>
                </w14:textFill>
              </w:rPr>
            </w:pPr>
          </w:p>
          <w:p w14:paraId="77A55B62">
            <w:pPr>
              <w:spacing w:line="360" w:lineRule="auto"/>
              <w:jc w:val="left"/>
              <w:rPr>
                <w:rFonts w:ascii="宋体" w:hAnsi="宋体"/>
                <w:b/>
                <w:bCs/>
                <w:color w:val="000000" w:themeColor="text1"/>
                <w:sz w:val="24"/>
                <w14:textFill>
                  <w14:solidFill>
                    <w14:schemeClr w14:val="tx1"/>
                  </w14:solidFill>
                </w14:textFill>
              </w:rPr>
            </w:pPr>
          </w:p>
          <w:p w14:paraId="1DAFAE66">
            <w:pPr>
              <w:spacing w:line="360" w:lineRule="auto"/>
              <w:jc w:val="left"/>
              <w:rPr>
                <w:rFonts w:ascii="宋体" w:hAnsi="宋体"/>
                <w:b/>
                <w:bCs/>
                <w:color w:val="000000" w:themeColor="text1"/>
                <w:sz w:val="24"/>
                <w14:textFill>
                  <w14:solidFill>
                    <w14:schemeClr w14:val="tx1"/>
                  </w14:solidFill>
                </w14:textFill>
              </w:rPr>
            </w:pPr>
          </w:p>
          <w:p w14:paraId="77C232D4">
            <w:pPr>
              <w:spacing w:line="360" w:lineRule="auto"/>
              <w:jc w:val="left"/>
              <w:rPr>
                <w:rFonts w:ascii="宋体" w:hAnsi="宋体"/>
                <w:b/>
                <w:bCs/>
                <w:color w:val="000000" w:themeColor="text1"/>
                <w:sz w:val="24"/>
                <w14:textFill>
                  <w14:solidFill>
                    <w14:schemeClr w14:val="tx1"/>
                  </w14:solidFill>
                </w14:textFill>
              </w:rPr>
            </w:pPr>
          </w:p>
          <w:p w14:paraId="7024DC8F">
            <w:pPr>
              <w:spacing w:line="360" w:lineRule="auto"/>
              <w:jc w:val="left"/>
              <w:rPr>
                <w:rFonts w:ascii="宋体" w:hAnsi="宋体"/>
                <w:b/>
                <w:bCs/>
                <w:color w:val="000000" w:themeColor="text1"/>
                <w:sz w:val="24"/>
                <w14:textFill>
                  <w14:solidFill>
                    <w14:schemeClr w14:val="tx1"/>
                  </w14:solidFill>
                </w14:textFill>
              </w:rPr>
            </w:pPr>
          </w:p>
          <w:p w14:paraId="512E495E">
            <w:pPr>
              <w:spacing w:line="360" w:lineRule="auto"/>
              <w:jc w:val="left"/>
              <w:rPr>
                <w:rFonts w:ascii="宋体" w:hAnsi="宋体"/>
                <w:b/>
                <w:bCs/>
                <w:color w:val="000000" w:themeColor="text1"/>
                <w:sz w:val="24"/>
                <w14:textFill>
                  <w14:solidFill>
                    <w14:schemeClr w14:val="tx1"/>
                  </w14:solidFill>
                </w14:textFill>
              </w:rPr>
            </w:pPr>
          </w:p>
          <w:p w14:paraId="77C178E1">
            <w:pPr>
              <w:spacing w:line="360" w:lineRule="auto"/>
              <w:jc w:val="left"/>
              <w:rPr>
                <w:rFonts w:ascii="宋体" w:hAnsi="宋体"/>
                <w:b/>
                <w:bCs/>
                <w:color w:val="000000" w:themeColor="text1"/>
                <w:sz w:val="24"/>
                <w14:textFill>
                  <w14:solidFill>
                    <w14:schemeClr w14:val="tx1"/>
                  </w14:solidFill>
                </w14:textFill>
              </w:rPr>
            </w:pPr>
          </w:p>
          <w:p w14:paraId="544758DB">
            <w:pPr>
              <w:spacing w:line="360" w:lineRule="auto"/>
              <w:jc w:val="left"/>
              <w:rPr>
                <w:rFonts w:ascii="宋体" w:hAnsi="宋体"/>
                <w:b/>
                <w:bCs/>
                <w:color w:val="000000" w:themeColor="text1"/>
                <w:sz w:val="24"/>
                <w14:textFill>
                  <w14:solidFill>
                    <w14:schemeClr w14:val="tx1"/>
                  </w14:solidFill>
                </w14:textFill>
              </w:rPr>
            </w:pPr>
          </w:p>
          <w:p w14:paraId="5028B2FB">
            <w:pPr>
              <w:spacing w:line="360" w:lineRule="auto"/>
              <w:jc w:val="left"/>
              <w:rPr>
                <w:rFonts w:ascii="宋体" w:hAnsi="宋体"/>
                <w:b/>
                <w:bCs/>
                <w:color w:val="000000" w:themeColor="text1"/>
                <w:sz w:val="24"/>
                <w14:textFill>
                  <w14:solidFill>
                    <w14:schemeClr w14:val="tx1"/>
                  </w14:solidFill>
                </w14:textFill>
              </w:rPr>
            </w:pPr>
          </w:p>
          <w:p w14:paraId="446736D4">
            <w:pPr>
              <w:spacing w:line="360" w:lineRule="auto"/>
              <w:jc w:val="left"/>
              <w:rPr>
                <w:rFonts w:ascii="宋体" w:hAnsi="宋体"/>
                <w:b/>
                <w:bCs/>
                <w:color w:val="000000" w:themeColor="text1"/>
                <w:sz w:val="24"/>
                <w14:textFill>
                  <w14:solidFill>
                    <w14:schemeClr w14:val="tx1"/>
                  </w14:solidFill>
                </w14:textFill>
              </w:rPr>
            </w:pPr>
          </w:p>
          <w:p w14:paraId="46AF2F38">
            <w:pPr>
              <w:spacing w:line="360" w:lineRule="auto"/>
              <w:jc w:val="left"/>
              <w:rPr>
                <w:rFonts w:ascii="宋体" w:hAnsi="宋体"/>
                <w:b/>
                <w:bCs/>
                <w:color w:val="000000" w:themeColor="text1"/>
                <w:sz w:val="24"/>
                <w14:textFill>
                  <w14:solidFill>
                    <w14:schemeClr w14:val="tx1"/>
                  </w14:solidFill>
                </w14:textFill>
              </w:rPr>
            </w:pPr>
          </w:p>
          <w:p w14:paraId="49B346C4">
            <w:pPr>
              <w:spacing w:line="360" w:lineRule="auto"/>
              <w:jc w:val="left"/>
              <w:rPr>
                <w:rFonts w:ascii="宋体" w:hAnsi="宋体"/>
                <w:b/>
                <w:bCs/>
                <w:color w:val="000000" w:themeColor="text1"/>
                <w:sz w:val="24"/>
                <w14:textFill>
                  <w14:solidFill>
                    <w14:schemeClr w14:val="tx1"/>
                  </w14:solidFill>
                </w14:textFill>
              </w:rPr>
            </w:pPr>
          </w:p>
          <w:p w14:paraId="7DAEBBB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3647EFA">
            <w:pPr>
              <w:pStyle w:val="2"/>
              <w:spacing w:line="360" w:lineRule="auto"/>
              <w:ind w:firstLine="480" w:firstLineChars="200"/>
              <w:jc w:val="left"/>
              <w:rPr>
                <w:rFonts w:hAnsi="宋体" w:cs="Times New Roman"/>
                <w:sz w:val="24"/>
                <w:szCs w:val="24"/>
              </w:rPr>
            </w:pPr>
            <w:r>
              <w:rPr>
                <w:rFonts w:hAnsi="宋体" w:cs="Times New Roman"/>
                <w:sz w:val="24"/>
                <w:szCs w:val="24"/>
              </w:rPr>
              <w:t>从学过的《塞下曲》入手，让学生整体感知边塞诗的风格，而后理解诗题，激发学生的学习兴趣，让学生知道这是一首写边塞情况和战士生活的乐府诗，为后面理解古诗诗意作铺垫。</w:t>
            </w:r>
          </w:p>
          <w:p w14:paraId="3167FD7C">
            <w:pPr>
              <w:spacing w:line="360" w:lineRule="auto"/>
              <w:jc w:val="left"/>
              <w:rPr>
                <w:rFonts w:ascii="宋体" w:hAnsi="宋体"/>
                <w:b/>
                <w:bCs/>
                <w:color w:val="000000" w:themeColor="text1"/>
                <w:sz w:val="24"/>
                <w14:textFill>
                  <w14:solidFill>
                    <w14:schemeClr w14:val="tx1"/>
                  </w14:solidFill>
                </w14:textFill>
              </w:rPr>
            </w:pPr>
          </w:p>
          <w:p w14:paraId="7D744E84">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1F5214D">
            <w:pPr>
              <w:spacing w:line="360" w:lineRule="auto"/>
              <w:ind w:firstLine="480" w:firstLineChars="200"/>
              <w:jc w:val="left"/>
              <w:rPr>
                <w:rFonts w:ascii="宋体" w:hAnsi="宋体"/>
                <w:sz w:val="24"/>
              </w:rPr>
            </w:pPr>
            <w:r>
              <w:rPr>
                <w:rFonts w:ascii="宋体" w:hAnsi="宋体"/>
                <w:sz w:val="24"/>
              </w:rPr>
              <w:t>引导学生先自主朗读古诗，在读准字音的基础上，读准节奏。</w:t>
            </w:r>
          </w:p>
          <w:p w14:paraId="640B70D8">
            <w:pPr>
              <w:spacing w:line="360" w:lineRule="auto"/>
              <w:jc w:val="left"/>
              <w:rPr>
                <w:rFonts w:ascii="宋体" w:hAnsi="宋体"/>
                <w:sz w:val="24"/>
              </w:rPr>
            </w:pPr>
          </w:p>
          <w:p w14:paraId="25F501A3">
            <w:pPr>
              <w:spacing w:line="360" w:lineRule="auto"/>
              <w:jc w:val="left"/>
              <w:rPr>
                <w:rFonts w:ascii="宋体" w:hAnsi="宋体"/>
                <w:sz w:val="24"/>
              </w:rPr>
            </w:pPr>
          </w:p>
          <w:p w14:paraId="434C84A9">
            <w:pPr>
              <w:spacing w:line="360" w:lineRule="auto"/>
              <w:jc w:val="left"/>
              <w:rPr>
                <w:rFonts w:ascii="宋体" w:hAnsi="宋体"/>
                <w:sz w:val="24"/>
              </w:rPr>
            </w:pPr>
          </w:p>
          <w:p w14:paraId="698A14F1">
            <w:pPr>
              <w:spacing w:line="360" w:lineRule="auto"/>
              <w:jc w:val="left"/>
              <w:rPr>
                <w:rFonts w:ascii="宋体" w:hAnsi="宋体"/>
                <w:sz w:val="24"/>
              </w:rPr>
            </w:pPr>
          </w:p>
          <w:p w14:paraId="715261AD">
            <w:pPr>
              <w:spacing w:line="360" w:lineRule="auto"/>
              <w:jc w:val="left"/>
              <w:rPr>
                <w:rFonts w:ascii="宋体" w:hAnsi="宋体"/>
                <w:sz w:val="24"/>
              </w:rPr>
            </w:pPr>
          </w:p>
          <w:p w14:paraId="007A1AEB">
            <w:pPr>
              <w:spacing w:line="360" w:lineRule="auto"/>
              <w:jc w:val="left"/>
              <w:rPr>
                <w:rFonts w:ascii="宋体" w:hAnsi="宋体"/>
                <w:sz w:val="24"/>
              </w:rPr>
            </w:pPr>
          </w:p>
          <w:p w14:paraId="67676097">
            <w:pPr>
              <w:spacing w:line="360" w:lineRule="auto"/>
              <w:jc w:val="left"/>
              <w:rPr>
                <w:rFonts w:ascii="宋体" w:hAnsi="宋体"/>
                <w:sz w:val="24"/>
              </w:rPr>
            </w:pPr>
          </w:p>
          <w:p w14:paraId="03F17C0B">
            <w:pPr>
              <w:spacing w:line="360" w:lineRule="auto"/>
              <w:jc w:val="left"/>
              <w:rPr>
                <w:rFonts w:ascii="宋体" w:hAnsi="宋体"/>
                <w:sz w:val="24"/>
              </w:rPr>
            </w:pPr>
          </w:p>
          <w:p w14:paraId="62306240">
            <w:pPr>
              <w:spacing w:line="360" w:lineRule="auto"/>
              <w:jc w:val="left"/>
              <w:rPr>
                <w:rFonts w:ascii="宋体" w:hAnsi="宋体"/>
                <w:sz w:val="24"/>
              </w:rPr>
            </w:pPr>
          </w:p>
          <w:p w14:paraId="75360A30">
            <w:pPr>
              <w:spacing w:line="360" w:lineRule="auto"/>
              <w:jc w:val="left"/>
              <w:rPr>
                <w:rFonts w:ascii="宋体" w:hAnsi="宋体"/>
                <w:sz w:val="24"/>
              </w:rPr>
            </w:pPr>
          </w:p>
          <w:p w14:paraId="3531C495">
            <w:pPr>
              <w:spacing w:line="360" w:lineRule="auto"/>
              <w:jc w:val="left"/>
              <w:rPr>
                <w:rFonts w:ascii="宋体" w:hAnsi="宋体"/>
                <w:sz w:val="24"/>
              </w:rPr>
            </w:pPr>
          </w:p>
          <w:p w14:paraId="514F4665">
            <w:pPr>
              <w:spacing w:line="360" w:lineRule="auto"/>
              <w:jc w:val="left"/>
              <w:rPr>
                <w:rFonts w:ascii="宋体" w:hAnsi="宋体"/>
                <w:sz w:val="24"/>
              </w:rPr>
            </w:pPr>
          </w:p>
          <w:p w14:paraId="694C685B">
            <w:pPr>
              <w:spacing w:line="360" w:lineRule="auto"/>
              <w:jc w:val="left"/>
              <w:rPr>
                <w:rFonts w:ascii="宋体" w:hAnsi="宋体"/>
                <w:sz w:val="24"/>
              </w:rPr>
            </w:pPr>
          </w:p>
          <w:p w14:paraId="334C58D4">
            <w:pPr>
              <w:spacing w:line="360" w:lineRule="auto"/>
              <w:jc w:val="left"/>
              <w:rPr>
                <w:rFonts w:ascii="宋体" w:hAnsi="宋体"/>
                <w:sz w:val="24"/>
              </w:rPr>
            </w:pPr>
          </w:p>
          <w:p w14:paraId="12F89AD4">
            <w:pPr>
              <w:spacing w:line="360" w:lineRule="auto"/>
              <w:jc w:val="left"/>
              <w:rPr>
                <w:rFonts w:ascii="宋体" w:hAnsi="宋体"/>
                <w:sz w:val="24"/>
              </w:rPr>
            </w:pPr>
          </w:p>
          <w:p w14:paraId="66587A60">
            <w:pPr>
              <w:spacing w:line="360" w:lineRule="auto"/>
              <w:jc w:val="left"/>
              <w:rPr>
                <w:rFonts w:ascii="宋体" w:hAnsi="宋体"/>
                <w:sz w:val="24"/>
              </w:rPr>
            </w:pPr>
          </w:p>
          <w:p w14:paraId="6B5B9A07">
            <w:pPr>
              <w:spacing w:line="360" w:lineRule="auto"/>
              <w:jc w:val="left"/>
              <w:rPr>
                <w:rFonts w:ascii="宋体" w:hAnsi="宋体"/>
                <w:sz w:val="24"/>
              </w:rPr>
            </w:pPr>
          </w:p>
          <w:p w14:paraId="3430E0A0">
            <w:pPr>
              <w:spacing w:line="360" w:lineRule="auto"/>
              <w:jc w:val="left"/>
              <w:rPr>
                <w:rFonts w:ascii="宋体" w:hAnsi="宋体"/>
                <w:sz w:val="24"/>
              </w:rPr>
            </w:pPr>
          </w:p>
          <w:p w14:paraId="52262B1F">
            <w:pPr>
              <w:spacing w:line="360" w:lineRule="auto"/>
              <w:jc w:val="left"/>
              <w:rPr>
                <w:rFonts w:ascii="宋体" w:hAnsi="宋体"/>
                <w:sz w:val="24"/>
              </w:rPr>
            </w:pPr>
          </w:p>
          <w:p w14:paraId="1D512BAA">
            <w:pPr>
              <w:spacing w:line="360" w:lineRule="auto"/>
              <w:jc w:val="left"/>
              <w:rPr>
                <w:rFonts w:ascii="宋体" w:hAnsi="宋体"/>
                <w:sz w:val="24"/>
              </w:rPr>
            </w:pPr>
          </w:p>
          <w:p w14:paraId="4E04E5B5">
            <w:pPr>
              <w:spacing w:line="360" w:lineRule="auto"/>
              <w:jc w:val="left"/>
              <w:rPr>
                <w:rFonts w:ascii="宋体" w:hAnsi="宋体"/>
                <w:sz w:val="24"/>
              </w:rPr>
            </w:pPr>
          </w:p>
          <w:p w14:paraId="2CED3F80">
            <w:pPr>
              <w:spacing w:line="360" w:lineRule="auto"/>
              <w:jc w:val="left"/>
              <w:rPr>
                <w:rFonts w:ascii="宋体" w:hAnsi="宋体"/>
                <w:sz w:val="24"/>
              </w:rPr>
            </w:pPr>
          </w:p>
          <w:p w14:paraId="24A9D6D0">
            <w:pPr>
              <w:spacing w:line="360" w:lineRule="auto"/>
              <w:jc w:val="left"/>
              <w:rPr>
                <w:rFonts w:ascii="宋体" w:hAnsi="宋体"/>
                <w:sz w:val="24"/>
              </w:rPr>
            </w:pPr>
          </w:p>
          <w:p w14:paraId="22A29DB7">
            <w:pPr>
              <w:spacing w:line="360" w:lineRule="auto"/>
              <w:jc w:val="left"/>
              <w:rPr>
                <w:rFonts w:ascii="宋体" w:hAnsi="宋体"/>
                <w:sz w:val="24"/>
              </w:rPr>
            </w:pPr>
          </w:p>
          <w:p w14:paraId="53893924">
            <w:pPr>
              <w:spacing w:line="360" w:lineRule="auto"/>
              <w:jc w:val="left"/>
              <w:rPr>
                <w:rFonts w:ascii="宋体" w:hAnsi="宋体"/>
                <w:sz w:val="24"/>
              </w:rPr>
            </w:pPr>
          </w:p>
          <w:p w14:paraId="5261F4BE">
            <w:pPr>
              <w:spacing w:line="360" w:lineRule="auto"/>
              <w:jc w:val="left"/>
              <w:rPr>
                <w:rFonts w:ascii="宋体" w:hAnsi="宋体"/>
                <w:sz w:val="24"/>
              </w:rPr>
            </w:pPr>
          </w:p>
          <w:p w14:paraId="12F6EEA0">
            <w:pPr>
              <w:spacing w:line="360" w:lineRule="auto"/>
              <w:jc w:val="left"/>
              <w:rPr>
                <w:rFonts w:ascii="宋体" w:hAnsi="宋体"/>
                <w:sz w:val="24"/>
              </w:rPr>
            </w:pPr>
          </w:p>
          <w:p w14:paraId="262D1C2F">
            <w:pPr>
              <w:spacing w:line="360" w:lineRule="auto"/>
              <w:jc w:val="left"/>
              <w:rPr>
                <w:rFonts w:ascii="宋体" w:hAnsi="宋体"/>
                <w:sz w:val="24"/>
              </w:rPr>
            </w:pPr>
          </w:p>
          <w:p w14:paraId="2B9F096C">
            <w:pPr>
              <w:spacing w:line="360" w:lineRule="auto"/>
              <w:jc w:val="left"/>
              <w:rPr>
                <w:rFonts w:ascii="宋体" w:hAnsi="宋体"/>
                <w:sz w:val="24"/>
              </w:rPr>
            </w:pPr>
          </w:p>
          <w:p w14:paraId="0F393F9E">
            <w:pPr>
              <w:spacing w:line="360" w:lineRule="auto"/>
              <w:jc w:val="left"/>
              <w:rPr>
                <w:rFonts w:ascii="宋体" w:hAnsi="宋体"/>
                <w:sz w:val="24"/>
              </w:rPr>
            </w:pPr>
          </w:p>
          <w:p w14:paraId="224A3989">
            <w:pPr>
              <w:spacing w:line="360" w:lineRule="auto"/>
              <w:jc w:val="left"/>
              <w:rPr>
                <w:rFonts w:ascii="宋体" w:hAnsi="宋体"/>
                <w:sz w:val="24"/>
              </w:rPr>
            </w:pPr>
          </w:p>
          <w:p w14:paraId="148E0BE6">
            <w:pPr>
              <w:spacing w:line="360" w:lineRule="auto"/>
              <w:jc w:val="left"/>
              <w:rPr>
                <w:rFonts w:ascii="宋体" w:hAnsi="宋体"/>
                <w:sz w:val="24"/>
              </w:rPr>
            </w:pPr>
          </w:p>
          <w:p w14:paraId="286B22D7">
            <w:pPr>
              <w:spacing w:line="360" w:lineRule="auto"/>
              <w:jc w:val="left"/>
              <w:rPr>
                <w:rFonts w:ascii="宋体" w:hAnsi="宋体"/>
                <w:sz w:val="24"/>
              </w:rPr>
            </w:pPr>
          </w:p>
          <w:p w14:paraId="312452FF">
            <w:pPr>
              <w:spacing w:line="360" w:lineRule="auto"/>
              <w:jc w:val="left"/>
              <w:rPr>
                <w:rFonts w:ascii="宋体" w:hAnsi="宋体"/>
                <w:sz w:val="24"/>
              </w:rPr>
            </w:pPr>
          </w:p>
          <w:p w14:paraId="5990BFA6">
            <w:pPr>
              <w:spacing w:line="360" w:lineRule="auto"/>
              <w:jc w:val="left"/>
              <w:rPr>
                <w:rFonts w:ascii="宋体" w:hAnsi="宋体"/>
                <w:sz w:val="24"/>
              </w:rPr>
            </w:pPr>
          </w:p>
          <w:p w14:paraId="21153A4B">
            <w:pPr>
              <w:spacing w:line="360" w:lineRule="auto"/>
              <w:jc w:val="left"/>
              <w:rPr>
                <w:rFonts w:ascii="宋体" w:hAnsi="宋体"/>
                <w:sz w:val="24"/>
              </w:rPr>
            </w:pPr>
          </w:p>
          <w:p w14:paraId="466A13CE">
            <w:pPr>
              <w:spacing w:line="360" w:lineRule="auto"/>
              <w:jc w:val="left"/>
              <w:rPr>
                <w:rFonts w:ascii="宋体" w:hAnsi="宋体"/>
                <w:sz w:val="24"/>
              </w:rPr>
            </w:pPr>
          </w:p>
          <w:p w14:paraId="6E86A764">
            <w:pPr>
              <w:spacing w:line="360" w:lineRule="auto"/>
              <w:jc w:val="left"/>
              <w:rPr>
                <w:rFonts w:ascii="宋体" w:hAnsi="宋体"/>
                <w:sz w:val="24"/>
              </w:rPr>
            </w:pPr>
          </w:p>
          <w:p w14:paraId="3ED09433">
            <w:pPr>
              <w:spacing w:line="360" w:lineRule="auto"/>
              <w:jc w:val="left"/>
              <w:rPr>
                <w:rFonts w:ascii="宋体" w:hAnsi="宋体"/>
                <w:sz w:val="24"/>
              </w:rPr>
            </w:pPr>
          </w:p>
          <w:p w14:paraId="62D23F84">
            <w:pPr>
              <w:spacing w:line="360" w:lineRule="auto"/>
              <w:jc w:val="left"/>
              <w:rPr>
                <w:rFonts w:ascii="宋体" w:hAnsi="宋体"/>
                <w:sz w:val="24"/>
              </w:rPr>
            </w:pPr>
          </w:p>
          <w:p w14:paraId="36DBA6BC">
            <w:pPr>
              <w:spacing w:line="360" w:lineRule="auto"/>
              <w:jc w:val="left"/>
              <w:rPr>
                <w:rFonts w:ascii="宋体" w:hAnsi="宋体"/>
                <w:sz w:val="24"/>
              </w:rPr>
            </w:pPr>
          </w:p>
          <w:p w14:paraId="239856D6">
            <w:pPr>
              <w:spacing w:line="360" w:lineRule="auto"/>
              <w:jc w:val="left"/>
              <w:rPr>
                <w:rFonts w:ascii="宋体" w:hAnsi="宋体"/>
                <w:sz w:val="24"/>
              </w:rPr>
            </w:pPr>
          </w:p>
          <w:p w14:paraId="26480FBC">
            <w:pPr>
              <w:spacing w:line="360" w:lineRule="auto"/>
              <w:jc w:val="left"/>
              <w:rPr>
                <w:rFonts w:ascii="宋体" w:hAnsi="宋体"/>
                <w:sz w:val="24"/>
              </w:rPr>
            </w:pPr>
          </w:p>
          <w:p w14:paraId="3590576B">
            <w:pPr>
              <w:spacing w:line="360" w:lineRule="auto"/>
              <w:jc w:val="left"/>
              <w:rPr>
                <w:rFonts w:ascii="宋体" w:hAnsi="宋体"/>
                <w:sz w:val="24"/>
              </w:rPr>
            </w:pPr>
          </w:p>
          <w:p w14:paraId="7D767F94">
            <w:pPr>
              <w:spacing w:line="360" w:lineRule="auto"/>
              <w:jc w:val="left"/>
              <w:rPr>
                <w:rFonts w:ascii="宋体" w:hAnsi="宋体"/>
                <w:sz w:val="24"/>
              </w:rPr>
            </w:pPr>
          </w:p>
          <w:p w14:paraId="46095D8E">
            <w:pPr>
              <w:spacing w:line="360" w:lineRule="auto"/>
              <w:jc w:val="left"/>
              <w:rPr>
                <w:rFonts w:ascii="宋体" w:hAnsi="宋体"/>
                <w:sz w:val="24"/>
              </w:rPr>
            </w:pPr>
          </w:p>
          <w:p w14:paraId="7056F61C">
            <w:pPr>
              <w:spacing w:line="360" w:lineRule="auto"/>
              <w:jc w:val="left"/>
              <w:rPr>
                <w:rFonts w:ascii="宋体" w:hAnsi="宋体"/>
                <w:sz w:val="24"/>
              </w:rPr>
            </w:pPr>
          </w:p>
          <w:p w14:paraId="532C9518">
            <w:pPr>
              <w:spacing w:line="360" w:lineRule="auto"/>
              <w:jc w:val="left"/>
              <w:rPr>
                <w:rFonts w:ascii="宋体" w:hAnsi="宋体"/>
                <w:sz w:val="24"/>
              </w:rPr>
            </w:pPr>
          </w:p>
          <w:p w14:paraId="70609C8C">
            <w:pPr>
              <w:spacing w:line="360" w:lineRule="auto"/>
              <w:jc w:val="left"/>
              <w:rPr>
                <w:rFonts w:ascii="宋体" w:hAnsi="宋体"/>
                <w:sz w:val="24"/>
              </w:rPr>
            </w:pPr>
          </w:p>
          <w:p w14:paraId="4562971A">
            <w:pPr>
              <w:spacing w:line="360" w:lineRule="auto"/>
              <w:jc w:val="left"/>
              <w:rPr>
                <w:rFonts w:ascii="宋体" w:hAnsi="宋体"/>
                <w:sz w:val="24"/>
              </w:rPr>
            </w:pPr>
          </w:p>
          <w:p w14:paraId="724B9E2E">
            <w:pPr>
              <w:spacing w:line="360" w:lineRule="auto"/>
              <w:jc w:val="left"/>
              <w:rPr>
                <w:rFonts w:ascii="宋体" w:hAnsi="宋体"/>
                <w:sz w:val="24"/>
              </w:rPr>
            </w:pPr>
          </w:p>
          <w:p w14:paraId="5A002D77">
            <w:pPr>
              <w:spacing w:line="360" w:lineRule="auto"/>
              <w:jc w:val="left"/>
              <w:rPr>
                <w:rFonts w:ascii="宋体" w:hAnsi="宋体"/>
                <w:sz w:val="24"/>
              </w:rPr>
            </w:pPr>
          </w:p>
          <w:p w14:paraId="53DD17A7">
            <w:pPr>
              <w:spacing w:line="360" w:lineRule="auto"/>
              <w:jc w:val="left"/>
              <w:rPr>
                <w:rFonts w:ascii="宋体" w:hAnsi="宋体"/>
                <w:sz w:val="24"/>
              </w:rPr>
            </w:pPr>
          </w:p>
          <w:p w14:paraId="63E1514F">
            <w:pPr>
              <w:spacing w:line="360" w:lineRule="auto"/>
              <w:jc w:val="left"/>
              <w:rPr>
                <w:rFonts w:ascii="宋体" w:hAnsi="宋体"/>
                <w:sz w:val="24"/>
              </w:rPr>
            </w:pPr>
          </w:p>
          <w:p w14:paraId="55F93643">
            <w:pPr>
              <w:spacing w:line="360" w:lineRule="auto"/>
              <w:jc w:val="left"/>
              <w:rPr>
                <w:rFonts w:ascii="宋体" w:hAnsi="宋体"/>
                <w:sz w:val="24"/>
              </w:rPr>
            </w:pPr>
          </w:p>
          <w:p w14:paraId="54A39E20">
            <w:pPr>
              <w:spacing w:line="360" w:lineRule="auto"/>
              <w:jc w:val="left"/>
              <w:rPr>
                <w:rFonts w:ascii="宋体" w:hAnsi="宋体"/>
                <w:sz w:val="24"/>
              </w:rPr>
            </w:pPr>
          </w:p>
          <w:p w14:paraId="23F62025">
            <w:pPr>
              <w:spacing w:line="360" w:lineRule="auto"/>
              <w:jc w:val="left"/>
              <w:rPr>
                <w:rFonts w:ascii="宋体" w:hAnsi="宋体"/>
                <w:sz w:val="24"/>
              </w:rPr>
            </w:pPr>
          </w:p>
          <w:p w14:paraId="343C0236">
            <w:pPr>
              <w:spacing w:line="360" w:lineRule="auto"/>
              <w:jc w:val="left"/>
              <w:rPr>
                <w:rFonts w:ascii="宋体" w:hAnsi="宋体"/>
                <w:sz w:val="24"/>
              </w:rPr>
            </w:pPr>
          </w:p>
          <w:p w14:paraId="7D2D9221">
            <w:pPr>
              <w:spacing w:line="360" w:lineRule="auto"/>
              <w:jc w:val="left"/>
              <w:rPr>
                <w:rFonts w:ascii="宋体" w:hAnsi="宋体"/>
                <w:sz w:val="24"/>
              </w:rPr>
            </w:pPr>
          </w:p>
          <w:p w14:paraId="584BE4E3">
            <w:pPr>
              <w:spacing w:line="360" w:lineRule="auto"/>
              <w:jc w:val="left"/>
              <w:rPr>
                <w:rFonts w:ascii="宋体" w:hAnsi="宋体"/>
                <w:sz w:val="24"/>
              </w:rPr>
            </w:pPr>
          </w:p>
          <w:p w14:paraId="7298BDB1">
            <w:pPr>
              <w:spacing w:line="360" w:lineRule="auto"/>
              <w:jc w:val="left"/>
              <w:rPr>
                <w:rFonts w:ascii="宋体" w:hAnsi="宋体"/>
                <w:sz w:val="24"/>
              </w:rPr>
            </w:pPr>
          </w:p>
          <w:p w14:paraId="68B21859">
            <w:pPr>
              <w:spacing w:line="360" w:lineRule="auto"/>
              <w:jc w:val="left"/>
              <w:rPr>
                <w:rFonts w:ascii="宋体" w:hAnsi="宋体"/>
                <w:sz w:val="24"/>
              </w:rPr>
            </w:pPr>
          </w:p>
          <w:p w14:paraId="135D01A6">
            <w:pPr>
              <w:spacing w:line="360" w:lineRule="auto"/>
              <w:jc w:val="left"/>
              <w:rPr>
                <w:rFonts w:ascii="宋体" w:hAnsi="宋体"/>
                <w:sz w:val="24"/>
              </w:rPr>
            </w:pPr>
          </w:p>
          <w:p w14:paraId="721505AF">
            <w:pPr>
              <w:spacing w:line="360" w:lineRule="auto"/>
              <w:jc w:val="left"/>
              <w:rPr>
                <w:rFonts w:ascii="宋体" w:hAnsi="宋体"/>
                <w:sz w:val="24"/>
              </w:rPr>
            </w:pPr>
          </w:p>
          <w:p w14:paraId="2B87F63F">
            <w:pPr>
              <w:spacing w:line="360" w:lineRule="auto"/>
              <w:jc w:val="left"/>
              <w:rPr>
                <w:rFonts w:ascii="宋体" w:hAnsi="宋体"/>
                <w:b/>
                <w:sz w:val="24"/>
              </w:rPr>
            </w:pPr>
            <w:r>
              <w:rPr>
                <w:rFonts w:hint="eastAsia" w:ascii="宋体" w:hAnsi="宋体"/>
                <w:b/>
                <w:sz w:val="24"/>
              </w:rPr>
              <w:t>设计意图：</w:t>
            </w:r>
          </w:p>
          <w:p w14:paraId="19FEA97A">
            <w:pPr>
              <w:spacing w:line="360" w:lineRule="auto"/>
              <w:ind w:firstLine="480" w:firstLineChars="200"/>
              <w:jc w:val="left"/>
              <w:rPr>
                <w:rFonts w:ascii="宋体" w:hAnsi="宋体"/>
                <w:sz w:val="24"/>
              </w:rPr>
            </w:pPr>
            <w:r>
              <w:rPr>
                <w:rFonts w:ascii="宋体" w:hAnsi="宋体"/>
                <w:sz w:val="24"/>
              </w:rPr>
              <w:t>引导学生借助注释、看插图、想象画面、补充资料等方法，理解整首诗的意思。同时，在自主学习的基础上，通过小组合作学习，引导学生通过品读古诗，想象诗境，体会古诗所表达的情感，体会古诗的意境。</w:t>
            </w:r>
          </w:p>
          <w:p w14:paraId="59B877F3">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14DE7BD3">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3640F943">
            <w:pPr>
              <w:spacing w:line="360" w:lineRule="auto"/>
              <w:jc w:val="left"/>
              <w:rPr>
                <w:rFonts w:ascii="宋体" w:hAnsi="宋体"/>
                <w:b/>
                <w:bCs/>
                <w:color w:val="000000" w:themeColor="text1"/>
                <w:sz w:val="24"/>
                <w14:textFill>
                  <w14:solidFill>
                    <w14:schemeClr w14:val="tx1"/>
                  </w14:solidFill>
                </w14:textFill>
              </w:rPr>
            </w:pPr>
          </w:p>
          <w:p w14:paraId="75A74E3D">
            <w:pPr>
              <w:spacing w:line="360" w:lineRule="auto"/>
              <w:jc w:val="left"/>
              <w:rPr>
                <w:rFonts w:ascii="宋体" w:hAnsi="宋体"/>
                <w:b/>
                <w:bCs/>
                <w:color w:val="000000" w:themeColor="text1"/>
                <w:sz w:val="24"/>
                <w14:textFill>
                  <w14:solidFill>
                    <w14:schemeClr w14:val="tx1"/>
                  </w14:solidFill>
                </w14:textFill>
              </w:rPr>
            </w:pPr>
          </w:p>
          <w:p w14:paraId="2E715E44">
            <w:pPr>
              <w:spacing w:line="360" w:lineRule="auto"/>
              <w:jc w:val="left"/>
              <w:rPr>
                <w:rFonts w:ascii="宋体" w:hAnsi="宋体"/>
                <w:b/>
                <w:bCs/>
                <w:color w:val="000000" w:themeColor="text1"/>
                <w:sz w:val="24"/>
                <w14:textFill>
                  <w14:solidFill>
                    <w14:schemeClr w14:val="tx1"/>
                  </w14:solidFill>
                </w14:textFill>
              </w:rPr>
            </w:pPr>
          </w:p>
          <w:p w14:paraId="4E3A23F4">
            <w:pPr>
              <w:spacing w:line="360" w:lineRule="auto"/>
              <w:jc w:val="left"/>
              <w:rPr>
                <w:rFonts w:ascii="宋体" w:hAnsi="宋体"/>
                <w:b/>
                <w:bCs/>
                <w:color w:val="000000" w:themeColor="text1"/>
                <w:sz w:val="24"/>
                <w14:textFill>
                  <w14:solidFill>
                    <w14:schemeClr w14:val="tx1"/>
                  </w14:solidFill>
                </w14:textFill>
              </w:rPr>
            </w:pPr>
          </w:p>
          <w:p w14:paraId="27822BE6">
            <w:pPr>
              <w:spacing w:line="360" w:lineRule="auto"/>
              <w:jc w:val="left"/>
              <w:rPr>
                <w:rFonts w:ascii="宋体" w:hAnsi="宋体"/>
                <w:b/>
                <w:bCs/>
                <w:color w:val="000000" w:themeColor="text1"/>
                <w:sz w:val="24"/>
                <w14:textFill>
                  <w14:solidFill>
                    <w14:schemeClr w14:val="tx1"/>
                  </w14:solidFill>
                </w14:textFill>
              </w:rPr>
            </w:pPr>
          </w:p>
          <w:p w14:paraId="47DACB61">
            <w:pPr>
              <w:spacing w:line="360" w:lineRule="auto"/>
              <w:jc w:val="left"/>
              <w:rPr>
                <w:rFonts w:ascii="宋体" w:hAnsi="宋体"/>
                <w:b/>
                <w:bCs/>
                <w:color w:val="000000" w:themeColor="text1"/>
                <w:sz w:val="24"/>
                <w14:textFill>
                  <w14:solidFill>
                    <w14:schemeClr w14:val="tx1"/>
                  </w14:solidFill>
                </w14:textFill>
              </w:rPr>
            </w:pPr>
          </w:p>
          <w:p w14:paraId="2FB92440">
            <w:pPr>
              <w:spacing w:line="360" w:lineRule="auto"/>
              <w:jc w:val="left"/>
              <w:rPr>
                <w:rFonts w:ascii="宋体" w:hAnsi="宋体"/>
                <w:b/>
                <w:bCs/>
                <w:color w:val="000000" w:themeColor="text1"/>
                <w:sz w:val="24"/>
                <w14:textFill>
                  <w14:solidFill>
                    <w14:schemeClr w14:val="tx1"/>
                  </w14:solidFill>
                </w14:textFill>
              </w:rPr>
            </w:pPr>
          </w:p>
          <w:p w14:paraId="6CB0872F">
            <w:pPr>
              <w:spacing w:line="360" w:lineRule="auto"/>
              <w:jc w:val="left"/>
              <w:rPr>
                <w:rFonts w:ascii="宋体" w:hAnsi="宋体"/>
                <w:b/>
                <w:bCs/>
                <w:color w:val="000000" w:themeColor="text1"/>
                <w:sz w:val="24"/>
                <w14:textFill>
                  <w14:solidFill>
                    <w14:schemeClr w14:val="tx1"/>
                  </w14:solidFill>
                </w14:textFill>
              </w:rPr>
            </w:pPr>
          </w:p>
          <w:p w14:paraId="4B3F1168">
            <w:pPr>
              <w:spacing w:line="360" w:lineRule="auto"/>
              <w:jc w:val="left"/>
              <w:rPr>
                <w:rFonts w:ascii="宋体" w:hAnsi="宋体"/>
                <w:b/>
                <w:bCs/>
                <w:color w:val="000000" w:themeColor="text1"/>
                <w:sz w:val="24"/>
                <w14:textFill>
                  <w14:solidFill>
                    <w14:schemeClr w14:val="tx1"/>
                  </w14:solidFill>
                </w14:textFill>
              </w:rPr>
            </w:pPr>
          </w:p>
          <w:p w14:paraId="4D8B9C05">
            <w:pPr>
              <w:spacing w:line="360" w:lineRule="auto"/>
              <w:jc w:val="left"/>
              <w:rPr>
                <w:rFonts w:ascii="宋体" w:hAnsi="宋体"/>
                <w:b/>
                <w:bCs/>
                <w:color w:val="000000" w:themeColor="text1"/>
                <w:sz w:val="24"/>
                <w14:textFill>
                  <w14:solidFill>
                    <w14:schemeClr w14:val="tx1"/>
                  </w14:solidFill>
                </w14:textFill>
              </w:rPr>
            </w:pPr>
          </w:p>
          <w:p w14:paraId="7FED5277">
            <w:pPr>
              <w:spacing w:line="360" w:lineRule="auto"/>
              <w:jc w:val="left"/>
              <w:rPr>
                <w:rFonts w:ascii="宋体" w:hAnsi="宋体"/>
                <w:b/>
                <w:bCs/>
                <w:color w:val="000000" w:themeColor="text1"/>
                <w:sz w:val="24"/>
                <w14:textFill>
                  <w14:solidFill>
                    <w14:schemeClr w14:val="tx1"/>
                  </w14:solidFill>
                </w14:textFill>
              </w:rPr>
            </w:pPr>
          </w:p>
          <w:p w14:paraId="4E819996">
            <w:pPr>
              <w:spacing w:line="360" w:lineRule="auto"/>
              <w:jc w:val="left"/>
              <w:rPr>
                <w:rFonts w:ascii="宋体" w:hAnsi="宋体"/>
                <w:b/>
                <w:bCs/>
                <w:color w:val="000000" w:themeColor="text1"/>
                <w:sz w:val="24"/>
                <w14:textFill>
                  <w14:solidFill>
                    <w14:schemeClr w14:val="tx1"/>
                  </w14:solidFill>
                </w14:textFill>
              </w:rPr>
            </w:pPr>
          </w:p>
          <w:p w14:paraId="5CEE012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1AF4A6D">
            <w:pPr>
              <w:spacing w:line="360" w:lineRule="auto"/>
              <w:jc w:val="left"/>
              <w:rPr>
                <w:rFonts w:ascii="宋体" w:hAnsi="宋体"/>
                <w:b/>
                <w:bCs/>
                <w:color w:val="000000" w:themeColor="text1"/>
                <w:sz w:val="24"/>
                <w14:textFill>
                  <w14:solidFill>
                    <w14:schemeClr w14:val="tx1"/>
                  </w14:solidFill>
                </w14:textFill>
              </w:rPr>
            </w:pPr>
            <w:r>
              <w:rPr>
                <w:rFonts w:ascii="宋体" w:hAnsi="宋体"/>
                <w:sz w:val="24"/>
              </w:rPr>
              <w:t>引导学生诵读古诗，感悟诗情。通过想象以及给家乡的亲人写信，让学生把自己置身于古诗的意境当中，体会诗人表达的思想感情，最后让学生读一读王昌龄的另外6首边塞诗，感受盛唐边塞诗的豪迈，升华学生对边塞诗的理解。</w:t>
            </w:r>
          </w:p>
        </w:tc>
      </w:tr>
      <w:tr w14:paraId="405C8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6"/>
          </w:tcPr>
          <w:p w14:paraId="6AF7D2BD">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第2课时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秋夜将晓出篱门迎凉有感</w:t>
            </w:r>
          </w:p>
        </w:tc>
      </w:tr>
      <w:tr w14:paraId="4CC8F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gridSpan w:val="2"/>
          </w:tcPr>
          <w:p w14:paraId="38C48105">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3402" w:type="dxa"/>
            <w:gridSpan w:val="2"/>
          </w:tcPr>
          <w:p w14:paraId="6596728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57B4C3D1">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59BDE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6" w:type="dxa"/>
            <w:gridSpan w:val="5"/>
          </w:tcPr>
          <w:p w14:paraId="55E391BA">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7"/>
                          <a:stretch>
                            <a:fillRect/>
                          </a:stretch>
                        </pic:blipFill>
                        <pic:spPr>
                          <a:xfrm>
                            <a:off x="0" y="0"/>
                            <a:ext cx="1041285" cy="286353"/>
                          </a:xfrm>
                          <a:prstGeom prst="rect">
                            <a:avLst/>
                          </a:prstGeom>
                        </pic:spPr>
                      </pic:pic>
                    </a:graphicData>
                  </a:graphic>
                </wp:inline>
              </w:drawing>
            </w:r>
          </w:p>
          <w:p w14:paraId="165A8090">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有感情地朗读古诗</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背诵并默写</w:t>
            </w:r>
            <w:r>
              <w:rPr>
                <w:rFonts w:hint="eastAsia" w:ascii="宋体" w:hAnsi="宋体"/>
                <w:color w:val="000000" w:themeColor="text1"/>
                <w:sz w:val="24"/>
                <w14:textFill>
                  <w14:solidFill>
                    <w14:schemeClr w14:val="tx1"/>
                  </w14:solidFill>
                </w14:textFill>
              </w:rPr>
              <w:t>《秋夜将晓出篱门迎凉有感》</w:t>
            </w:r>
            <w:r>
              <w:rPr>
                <w:rFonts w:hint="eastAsia" w:ascii="宋体" w:hAnsi="宋体" w:cs="Microsoft Yi Baiti"/>
                <w:color w:val="000000" w:themeColor="text1"/>
                <w:sz w:val="24"/>
                <w14:textFill>
                  <w14:solidFill>
                    <w14:schemeClr w14:val="tx1"/>
                  </w14:solidFill>
                </w14:textFill>
              </w:rPr>
              <w:t>。</w:t>
            </w:r>
          </w:p>
          <w:p w14:paraId="2902CEA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借助注释和插图理解古诗的意思</w:t>
            </w:r>
            <w:r>
              <w:rPr>
                <w:rFonts w:hint="eastAsia" w:ascii="宋体" w:hAnsi="宋体" w:cs="Microsoft Yi Baiti"/>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并能用自己的话说出诗句的意思</w:t>
            </w:r>
            <w:r>
              <w:rPr>
                <w:rFonts w:hint="eastAsia" w:ascii="宋体" w:hAnsi="宋体" w:cs="Microsoft Yi Baiti"/>
                <w:color w:val="000000" w:themeColor="text1"/>
                <w:sz w:val="24"/>
                <w14:textFill>
                  <w14:solidFill>
                    <w14:schemeClr w14:val="tx1"/>
                  </w14:solidFill>
                </w14:textFill>
              </w:rPr>
              <w:t>。</w:t>
            </w:r>
          </w:p>
          <w:p w14:paraId="6BBFD628">
            <w:pPr>
              <w:spacing w:line="360" w:lineRule="auto"/>
              <w:ind w:firstLine="480" w:firstLineChars="200"/>
              <w:jc w:val="left"/>
              <w:rPr>
                <w:rFonts w:ascii="宋体" w:hAnsi="宋体" w:cs="Microsoft Yi Baiti"/>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通过课文插图、想象画面、联系背景等方式体会诗人忧国忧民的爱国之情</w:t>
            </w:r>
            <w:r>
              <w:rPr>
                <w:rFonts w:hint="eastAsia" w:ascii="宋体" w:hAnsi="宋体" w:cs="Microsoft Yi Baiti"/>
                <w:color w:val="000000" w:themeColor="text1"/>
                <w:sz w:val="24"/>
                <w14:textFill>
                  <w14:solidFill>
                    <w14:schemeClr w14:val="tx1"/>
                  </w14:solidFill>
                </w14:textFill>
              </w:rPr>
              <w:t>。</w:t>
            </w:r>
          </w:p>
          <w:p w14:paraId="39879A6B">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8"/>
                          <a:stretch>
                            <a:fillRect/>
                          </a:stretch>
                        </pic:blipFill>
                        <pic:spPr>
                          <a:xfrm>
                            <a:off x="0" y="0"/>
                            <a:ext cx="1133984" cy="306962"/>
                          </a:xfrm>
                          <a:prstGeom prst="rect">
                            <a:avLst/>
                          </a:prstGeom>
                        </pic:spPr>
                      </pic:pic>
                    </a:graphicData>
                  </a:graphic>
                </wp:inline>
              </w:drawing>
            </w:r>
          </w:p>
          <w:p w14:paraId="223BC547">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了解诗人</w:t>
            </w:r>
            <w:r>
              <w:rPr>
                <w:rFonts w:hint="eastAsia" w:ascii="宋体" w:hAnsi="宋体" w:cs="Microsoft Yi Baiti"/>
                <w:b/>
                <w:bCs/>
                <w:color w:val="000000" w:themeColor="text1"/>
                <w:sz w:val="24"/>
                <w14:textFill>
                  <w14:solidFill>
                    <w14:schemeClr w14:val="tx1"/>
                  </w14:solidFill>
                </w14:textFill>
              </w:rPr>
              <w:t>，</w:t>
            </w:r>
            <w:r>
              <w:rPr>
                <w:rFonts w:hint="eastAsia" w:ascii="宋体" w:hAnsi="宋体" w:cs="宋体"/>
                <w:b/>
                <w:bCs/>
                <w:color w:val="000000" w:themeColor="text1"/>
                <w:sz w:val="24"/>
                <w14:textFill>
                  <w14:solidFill>
                    <w14:schemeClr w14:val="tx1"/>
                  </w14:solidFill>
                </w14:textFill>
              </w:rPr>
              <w:t>解读诗题</w:t>
            </w:r>
          </w:p>
          <w:p w14:paraId="6A0BF66E">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在战火纷飞的南宋时期，无数仁人志士用自己的方式表达出强烈的爱国之情，诗人陆游就是其中的一位。今天，让我们一起走进诗人陆游那颗忧国忧民的心中。请大家齐读诗题。（师板书诗题，生齐读。）</w:t>
            </w:r>
          </w:p>
          <w:p w14:paraId="67F9B84B">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课前大家查阅了陆游的相关资料，请大家来说说你所了解的陆游。（出示课前预学单第4题）</w:t>
            </w:r>
          </w:p>
          <w:p w14:paraId="72200962">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陆游，字务观，号放翁，南宋诗人。中年入蜀，投身军旅生活。晚年退居家乡，但收复中原信念始终不渝。</w:t>
            </w:r>
          </w:p>
          <w:p w14:paraId="5214E345">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陆游是“南宋四大家”之一，也是中国历史上对后世影响深远的爱国诗人。他著有《剑南诗稿》《渭南文集》《南唐书》《老学庵笔记》等。</w:t>
            </w:r>
          </w:p>
          <w:p w14:paraId="065FB2D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王师北定中原日，家祭无忘告乃翁”，这是诗人陆游在临终之前还念念不忘的事情，一首《示儿》，让我们感受到了陆游强烈的爱国之情。今天要学习的这首诗又体现了陆游什么样的心情呢？首先，我们来看这首诗的诗题，该怎么读呢？</w:t>
            </w:r>
          </w:p>
          <w:p w14:paraId="205CEE13">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秋夜将晓/出篱门/迎凉有感。</w:t>
            </w:r>
          </w:p>
          <w:p w14:paraId="28260E1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借助题目可以预测诗的内容，这是学习古诗的方法之一。“秋夜”指秋天夜里，“将晓”是什么意思？</w:t>
            </w:r>
          </w:p>
          <w:p w14:paraId="56F680BC">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“晓”是“天亮”的意思，“将晓”就是“天快要亮了”。</w:t>
            </w:r>
          </w:p>
          <w:p w14:paraId="49B58EFA">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“出篱门”就是走出篱笆门的意思，“有感”指有所感慨。整个诗题是什么意思呢？谁能连起来说说？</w:t>
            </w:r>
          </w:p>
          <w:p w14:paraId="553AEF20">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秋天夜里，天快要亮的时候，陆游走出篱笆做成的门，迎着习习的凉风深有感慨。</w:t>
            </w:r>
          </w:p>
          <w:p w14:paraId="50F4847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读了这个题目，你们心中一定也和老师一样充满疑惑：诗人为什么那么早就起床推门而出呢？在凉风习习的秋夜，诗人有些什么感慨呢？请大家带着这些疑问来读一读古诗吧。（生自由读古诗）</w:t>
            </w:r>
          </w:p>
          <w:p w14:paraId="4F8A2A36">
            <w:pPr>
              <w:pStyle w:val="2"/>
              <w:spacing w:line="360" w:lineRule="auto"/>
              <w:jc w:val="center"/>
              <w:rPr>
                <w:rFonts w:hAnsi="宋体" w:cs="Times New Roman"/>
                <w:b/>
                <w:sz w:val="24"/>
                <w:szCs w:val="24"/>
              </w:rPr>
            </w:pPr>
            <w:r>
              <w:rPr>
                <w:rFonts w:hAnsi="宋体" w:cs="Times New Roman"/>
                <w:b/>
                <w:sz w:val="24"/>
                <w:szCs w:val="24"/>
              </w:rPr>
              <w:t>板块二　初读古诗，整体感知</w:t>
            </w:r>
          </w:p>
          <w:p w14:paraId="02822BD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谁来读一读这首古诗？要读准字音，读出节奏和感情。</w:t>
            </w:r>
          </w:p>
          <w:p w14:paraId="56D7AE5E">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秋夜将晓/出篱门/迎凉有感，宋，陆游。三万里河/东入海，五千仞岳/上摩天。遗民/泪尽/胡尘里，南望/王师/又一年。（师相机出示正确节奏并指导）</w:t>
            </w:r>
          </w:p>
          <w:p w14:paraId="2B4923E5">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 xml:space="preserve">“又一年”，时间多么漫长，读最后一句时，语速应该缓慢一些。我们再来齐读一遍古诗。（生齐读） </w:t>
            </w:r>
          </w:p>
          <w:p w14:paraId="2FF2C735">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非常好，字音都读准确了，但古典诗歌有音律美、节奏美，这些要在朗读中体现出来哟。诗中第一、二句写景，根据注释理解，这个景有什么特点？</w:t>
            </w:r>
          </w:p>
          <w:p w14:paraId="0FD10CE1">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气势雄伟，富有生气。</w:t>
            </w:r>
          </w:p>
          <w:p w14:paraId="61E7D84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是的，所以第一、二句诗要读得稳重有力，语速不要太快。第三、四句诗中，同学们看看“泪尽”这个词，结合本诗的写作背景，你们有什么感觉？</w:t>
            </w:r>
          </w:p>
          <w:p w14:paraId="1661BD2B">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20"/>
                          <a:stretch>
                            <a:fillRect/>
                          </a:stretch>
                        </pic:blipFill>
                        <pic:spPr>
                          <a:xfrm>
                            <a:off x="0" y="0"/>
                            <a:ext cx="5264150" cy="218440"/>
                          </a:xfrm>
                          <a:prstGeom prst="rect">
                            <a:avLst/>
                          </a:prstGeom>
                        </pic:spPr>
                      </pic:pic>
                    </a:graphicData>
                  </a:graphic>
                </wp:inline>
              </w:drawing>
            </w:r>
          </w:p>
          <w:p w14:paraId="3EA2E121">
            <w:pPr>
              <w:pStyle w:val="2"/>
              <w:shd w:val="clear" w:color="auto" w:fill="E7F7F9"/>
              <w:spacing w:line="360" w:lineRule="auto"/>
              <w:ind w:firstLine="480" w:firstLineChars="200"/>
              <w:jc w:val="left"/>
              <w:rPr>
                <w:rFonts w:hAnsi="宋体" w:cs="Times New Roman"/>
                <w:sz w:val="24"/>
                <w:szCs w:val="24"/>
              </w:rPr>
            </w:pPr>
            <w:r>
              <w:rPr>
                <w:rFonts w:hint="eastAsia" w:hAnsi="宋体" w:cs="Times New Roman"/>
                <w:sz w:val="24"/>
                <w:szCs w:val="24"/>
              </w:rPr>
              <w:t>诗人作此诗时</w:t>
            </w:r>
            <w:r>
              <w:rPr>
                <w:rFonts w:hint="eastAsia" w:hAnsi="宋体" w:cs="Microsoft Yi Baiti"/>
                <w:sz w:val="24"/>
                <w:szCs w:val="24"/>
              </w:rPr>
              <w:t>，</w:t>
            </w:r>
            <w:r>
              <w:rPr>
                <w:rFonts w:hint="eastAsia" w:hAnsi="宋体" w:cs="宋体"/>
                <w:sz w:val="24"/>
                <w:szCs w:val="24"/>
              </w:rPr>
              <w:t>中原地区已沦陷于金人之手六十多年了</w:t>
            </w:r>
            <w:r>
              <w:rPr>
                <w:rFonts w:hint="eastAsia" w:hAnsi="宋体" w:cs="Microsoft Yi Baiti"/>
                <w:sz w:val="24"/>
                <w:szCs w:val="24"/>
              </w:rPr>
              <w:t>，</w:t>
            </w:r>
            <w:r>
              <w:rPr>
                <w:rFonts w:hint="eastAsia" w:hAnsi="宋体" w:cs="宋体"/>
                <w:sz w:val="24"/>
                <w:szCs w:val="24"/>
              </w:rPr>
              <w:t>无数在金统治地</w:t>
            </w:r>
            <w:r>
              <w:rPr>
                <w:rFonts w:hint="eastAsia" w:hAnsi="宋体" w:cs="Times New Roman"/>
                <w:sz w:val="24"/>
                <w:szCs w:val="24"/>
              </w:rPr>
              <w:t>区的原宋朝</w:t>
            </w:r>
            <w:r>
              <w:rPr>
                <w:rFonts w:hAnsi="宋体" w:cs="Times New Roman"/>
                <w:sz w:val="24"/>
                <w:szCs w:val="24"/>
              </w:rPr>
              <w:t>百姓生活在水深火热之中。此时爱国诗人陆游被罢官回乡，在山阴乡下向往着中原地区的大好河山，也惦念着在金统治地区的原宋朝百姓，盼望朝廷能够尽快收复失地，实现统一。</w:t>
            </w:r>
          </w:p>
          <w:p w14:paraId="09A385E9">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很心酸，很难过。</w:t>
            </w:r>
          </w:p>
          <w:p w14:paraId="6154E3BB">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是呀，让人既心酸又难过。这里可以用一种沉痛的语气来读。请同学们带着这样的情绪和老师合作读一读，我读第一、三句，你们读第二、四句。（师生合作朗读古诗）</w:t>
            </w:r>
          </w:p>
          <w:p w14:paraId="10B15D98">
            <w:pPr>
              <w:pStyle w:val="2"/>
              <w:spacing w:line="360" w:lineRule="auto"/>
              <w:jc w:val="center"/>
              <w:rPr>
                <w:rFonts w:hAnsi="宋体" w:cs="Times New Roman"/>
                <w:b/>
                <w:sz w:val="24"/>
                <w:szCs w:val="24"/>
              </w:rPr>
            </w:pPr>
            <w:r>
              <w:rPr>
                <w:rFonts w:hAnsi="宋体" w:cs="Times New Roman"/>
                <w:b/>
                <w:sz w:val="24"/>
                <w:szCs w:val="24"/>
              </w:rPr>
              <w:t>板块三　理解诗意，体悟诗情</w:t>
            </w:r>
          </w:p>
          <w:p w14:paraId="7F604FD4">
            <w:pPr>
              <w:pStyle w:val="2"/>
              <w:spacing w:line="360" w:lineRule="auto"/>
              <w:ind w:firstLine="480" w:firstLineChars="200"/>
              <w:jc w:val="left"/>
              <w:rPr>
                <w:rFonts w:hAnsi="宋体" w:cs="Times New Roman"/>
                <w:sz w:val="24"/>
                <w:szCs w:val="24"/>
              </w:rPr>
            </w:pPr>
            <w:r>
              <w:rPr>
                <w:rFonts w:hAnsi="宋体" w:cs="Times New Roman"/>
                <w:sz w:val="24"/>
                <w:szCs w:val="24"/>
              </w:rPr>
              <w:t xml:space="preserve"> 诗歌除了具有韵律美，字里行间也渗透着作者独特的情感，有时作者还寄情于景，请大家品读这首诗的前两句，用学过的方法理解诗意。（出示第2课时课中导学单活动一）</w:t>
            </w:r>
          </w:p>
          <w:p w14:paraId="2CE38063">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19"/>
                          <a:stretch>
                            <a:fillRect/>
                          </a:stretch>
                        </pic:blipFill>
                        <pic:spPr>
                          <a:xfrm>
                            <a:off x="0" y="0"/>
                            <a:ext cx="5264150" cy="218440"/>
                          </a:xfrm>
                          <a:prstGeom prst="rect">
                            <a:avLst/>
                          </a:prstGeom>
                        </pic:spPr>
                      </pic:pic>
                    </a:graphicData>
                  </a:graphic>
                </wp:inline>
              </w:drawing>
            </w:r>
          </w:p>
          <w:p w14:paraId="2EC11FEC">
            <w:pPr>
              <w:pStyle w:val="2"/>
              <w:shd w:val="clear" w:color="auto" w:fill="E7F7F9"/>
              <w:spacing w:line="360" w:lineRule="auto"/>
              <w:jc w:val="left"/>
              <w:rPr>
                <w:rFonts w:hAnsi="宋体" w:cs="Times New Roman"/>
                <w:sz w:val="24"/>
                <w:szCs w:val="24"/>
              </w:rPr>
            </w:pPr>
            <w:r>
              <w:rPr>
                <w:rFonts w:hAnsi="宋体" w:cs="Times New Roman"/>
                <w:sz w:val="24"/>
                <w:szCs w:val="24"/>
              </w:rPr>
              <w:t>活动一：结合课文注释读懂诗意。</w:t>
            </w:r>
          </w:p>
          <w:p w14:paraId="41F25EED">
            <w:pPr>
              <w:pStyle w:val="2"/>
              <w:shd w:val="clear" w:color="auto" w:fill="E7F7F9"/>
              <w:spacing w:line="360" w:lineRule="auto"/>
              <w:jc w:val="center"/>
              <w:rPr>
                <w:rFonts w:hAnsi="宋体" w:cs="Times New Roman"/>
                <w:sz w:val="24"/>
                <w:szCs w:val="24"/>
              </w:rPr>
            </w:pPr>
            <w:r>
              <w:rPr>
                <w:rFonts w:hAnsi="宋体" w:cs="Times New Roman"/>
                <w:sz w:val="24"/>
                <w:szCs w:val="24"/>
              </w:rPr>
              <w:t>三万里河东入海，五千仞岳上摩天。</w:t>
            </w:r>
          </w:p>
          <w:p w14:paraId="0A307ACD">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这两句诗意境开阔、深沉，对仗工整。诗人在这里选取__</w:t>
            </w:r>
            <w:r>
              <w:rPr>
                <w:rFonts w:hAnsi="宋体" w:cs="Times New Roman"/>
                <w:sz w:val="24"/>
                <w:szCs w:val="24"/>
                <w:u w:val="single"/>
              </w:rPr>
              <w:t>黄河</w:t>
            </w:r>
            <w:r>
              <w:rPr>
                <w:rFonts w:hAnsi="宋体" w:cs="Times New Roman"/>
                <w:sz w:val="24"/>
                <w:szCs w:val="24"/>
              </w:rPr>
              <w:t>__和__</w:t>
            </w:r>
            <w:r>
              <w:rPr>
                <w:rFonts w:hAnsi="宋体" w:cs="Times New Roman"/>
                <w:sz w:val="24"/>
                <w:szCs w:val="24"/>
                <w:u w:val="single"/>
              </w:rPr>
              <w:t>华山</w:t>
            </w:r>
            <w:r>
              <w:rPr>
                <w:rFonts w:hAnsi="宋体" w:cs="Times New Roman"/>
                <w:sz w:val="24"/>
                <w:szCs w:val="24"/>
              </w:rPr>
              <w:t>__两个典型景物，代表着北方中原地区雄伟壮丽的风光。“东入海”“上摩天”两个短句使本来不动的山河变得更有__</w:t>
            </w:r>
            <w:r>
              <w:rPr>
                <w:rFonts w:hAnsi="宋体" w:cs="Times New Roman"/>
                <w:sz w:val="24"/>
                <w:szCs w:val="24"/>
                <w:u w:val="single"/>
              </w:rPr>
              <w:t>生气</w:t>
            </w:r>
            <w:r>
              <w:rPr>
                <w:rFonts w:hAnsi="宋体" w:cs="Times New Roman"/>
                <w:sz w:val="24"/>
                <w:szCs w:val="24"/>
              </w:rPr>
              <w:t>__和__</w:t>
            </w:r>
            <w:r>
              <w:rPr>
                <w:rFonts w:hAnsi="宋体" w:cs="Times New Roman"/>
                <w:sz w:val="24"/>
                <w:szCs w:val="24"/>
                <w:u w:val="single"/>
              </w:rPr>
              <w:t>动感</w:t>
            </w:r>
            <w:r>
              <w:rPr>
                <w:rFonts w:hAnsi="宋体" w:cs="Times New Roman"/>
                <w:sz w:val="24"/>
                <w:szCs w:val="24"/>
              </w:rPr>
              <w:t>__，给读者以无尽的想象。</w:t>
            </w:r>
          </w:p>
          <w:p w14:paraId="00E3AFA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这首诗中第一、二句意境开阔、深沉，对仗工整。诗人选取了哪些景物来表现北方中原地区雄伟壮丽的风光？</w:t>
            </w:r>
          </w:p>
          <w:p w14:paraId="39D5DDA7">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“三万里河”和“五千仞岳”。</w:t>
            </w:r>
          </w:p>
          <w:p w14:paraId="5CA5168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“三万里河”指的是什么呢？</w:t>
            </w:r>
          </w:p>
          <w:p w14:paraId="445EFE15">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我结合注释知晓“三万里河”指的是黄河。</w:t>
            </w:r>
          </w:p>
          <w:p w14:paraId="0B4643D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你对黄河有哪些了解呢？</w:t>
            </w:r>
          </w:p>
          <w:p w14:paraId="21A4A11D">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黄河是我们中华民族的母亲河，是仅次于长江的我国第二长河，它发源于青海省，由西往东，最后在山东省北部注入渤海。</w:t>
            </w:r>
          </w:p>
          <w:p w14:paraId="43C5968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黄河有多长？是“三万里”长吗？</w:t>
            </w:r>
          </w:p>
          <w:p w14:paraId="0E2B727D">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“三万里”在这里是虚指，不是具体的数字，用在这里是为了突出黄河的长。</w:t>
            </w:r>
          </w:p>
          <w:p w14:paraId="33D3CB8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黄河仅仅是长吗？我们还可以用哪些词语来形容黄河呢？</w:t>
            </w:r>
          </w:p>
          <w:p w14:paraId="5F34A528">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气势磅礴、一泻千里、奔流而下、波涛汹涌等都可以用来形容黄河。</w:t>
            </w:r>
          </w:p>
          <w:p w14:paraId="01B0CD9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我们已经感受到了黄河的磅礴气势，谁来把黄河的这种气势读出来？（指名读） 除了“三万里河”，还有“五千仞岳”，“五千仞岳”中的“岳”指的是什么？</w:t>
            </w:r>
          </w:p>
          <w:p w14:paraId="76CB0BF0">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指的是西岳华山，华山在今陕西省东部。</w:t>
            </w:r>
          </w:p>
          <w:p w14:paraId="6695F55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“仞”是什么意思？</w:t>
            </w:r>
          </w:p>
          <w:p w14:paraId="21F204D1">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“仞”是长度单位，古时以八尺或七尺为一仞。</w:t>
            </w:r>
          </w:p>
          <w:p w14:paraId="5CAF833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“五千仞岳”表现了华山的什么特点？</w:t>
            </w:r>
          </w:p>
          <w:p w14:paraId="5449C52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“五千仞岳”说明华山很高，高到可以“上摩天”。</w:t>
            </w:r>
          </w:p>
          <w:p w14:paraId="2D1D196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“上摩天”运用夸张的修辞手法，写华山高得可以碰到天。我们还能用哪些词语来形容华山呢？</w:t>
            </w:r>
          </w:p>
          <w:p w14:paraId="50651D2C">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直插云霄、高耸入云、危峰兀立。</w:t>
            </w:r>
          </w:p>
          <w:p w14:paraId="521D122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学到这里，谁能用自己的话说说这两句诗的意思？</w:t>
            </w:r>
          </w:p>
          <w:p w14:paraId="404D3A1B">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黄河奔流入海，华山高耸入云。</w:t>
            </w:r>
          </w:p>
          <w:p w14:paraId="6DBAE78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很好。此时此刻，你感受到诗人笔下的祖国山河是怎样的？</w:t>
            </w:r>
          </w:p>
          <w:p w14:paraId="365168C8">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雄伟、壮丽。</w:t>
            </w:r>
          </w:p>
          <w:p w14:paraId="6C2D9DCA">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“东入海”“上摩天”这两个短句用来描写黄河和华山有什么作用？</w:t>
            </w:r>
          </w:p>
          <w:p w14:paraId="2D0B461F">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使本来不动的山河变得更有生气和动感，给读者以无尽的想象。</w:t>
            </w:r>
          </w:p>
          <w:p w14:paraId="248DD0EE">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面对如此壮美的河山，你的心里有什么感受？（板书：山河壮美）</w:t>
            </w:r>
          </w:p>
          <w:p w14:paraId="6F9500BE">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我为生在这样的祖国而骄傲、自豪，内心无比高兴、激动。</w:t>
            </w:r>
          </w:p>
          <w:p w14:paraId="424A616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请大家带着这种心情再来读一读古诗的第一、二句。（生自由读）</w:t>
            </w:r>
          </w:p>
          <w:p w14:paraId="3A8760F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同学们，祖国河山如此雄伟壮丽，诗人的心情也应该是无比高兴、激动的。在这首诗中，诗人的心情是不是这样呢？我们来看诗的第三、四句。（出示第2课时课中导学单活动二）</w:t>
            </w:r>
          </w:p>
          <w:p w14:paraId="769EE40D">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19"/>
                          <a:stretch>
                            <a:fillRect/>
                          </a:stretch>
                        </pic:blipFill>
                        <pic:spPr>
                          <a:xfrm>
                            <a:off x="0" y="0"/>
                            <a:ext cx="5264150" cy="218440"/>
                          </a:xfrm>
                          <a:prstGeom prst="rect">
                            <a:avLst/>
                          </a:prstGeom>
                        </pic:spPr>
                      </pic:pic>
                    </a:graphicData>
                  </a:graphic>
                </wp:inline>
              </w:drawing>
            </w:r>
          </w:p>
          <w:p w14:paraId="489FB325">
            <w:pPr>
              <w:pStyle w:val="2"/>
              <w:shd w:val="clear" w:color="auto" w:fill="E7F7F9"/>
              <w:spacing w:line="360" w:lineRule="auto"/>
              <w:jc w:val="left"/>
              <w:rPr>
                <w:rFonts w:hAnsi="宋体" w:cs="Times New Roman"/>
                <w:sz w:val="24"/>
                <w:szCs w:val="24"/>
              </w:rPr>
            </w:pPr>
            <w:r>
              <w:rPr>
                <w:rFonts w:hAnsi="宋体" w:cs="Times New Roman"/>
                <w:sz w:val="24"/>
                <w:szCs w:val="24"/>
              </w:rPr>
              <w:t>活动二：感悟诗情。</w:t>
            </w:r>
          </w:p>
          <w:p w14:paraId="31A865FD">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遗民</w:t>
            </w:r>
            <w:r>
              <w:rPr>
                <w:rFonts w:hAnsi="宋体" w:cs="Times New Roman"/>
                <w:sz w:val="24"/>
                <w:szCs w:val="24"/>
                <w:u w:val="single"/>
              </w:rPr>
              <w:t>泪尽胡尘</w:t>
            </w:r>
            <w:r>
              <w:rPr>
                <w:rFonts w:hAnsi="宋体" w:cs="Times New Roman"/>
                <w:sz w:val="24"/>
                <w:szCs w:val="24"/>
              </w:rPr>
              <w:t>里，</w:t>
            </w:r>
            <w:r>
              <w:rPr>
                <w:rFonts w:hAnsi="宋体" w:cs="Times New Roman"/>
                <w:sz w:val="24"/>
                <w:szCs w:val="24"/>
                <w:u w:val="single"/>
              </w:rPr>
              <w:t>南望王师又一年</w:t>
            </w:r>
            <w:r>
              <w:rPr>
                <w:rFonts w:hAnsi="宋体" w:cs="Times New Roman"/>
                <w:sz w:val="24"/>
                <w:szCs w:val="24"/>
              </w:rPr>
              <w:t>。</w:t>
            </w:r>
          </w:p>
          <w:p w14:paraId="245D62B2">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1</w:t>
            </w:r>
            <w:r>
              <w:rPr>
                <w:rFonts w:hint="eastAsia" w:hAnsi="宋体" w:cs="Times New Roman"/>
                <w:sz w:val="24"/>
                <w:szCs w:val="24"/>
              </w:rPr>
              <w:t>.</w:t>
            </w:r>
            <w:r>
              <w:rPr>
                <w:rFonts w:hAnsi="宋体" w:cs="Times New Roman"/>
                <w:sz w:val="24"/>
                <w:szCs w:val="24"/>
              </w:rPr>
              <w:t>与画横线的句子表达的感情相近的一项是（ A ）</w:t>
            </w:r>
          </w:p>
          <w:p w14:paraId="2D9FFA97">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A</w:t>
            </w:r>
            <w:r>
              <w:rPr>
                <w:rFonts w:hint="eastAsia" w:hAnsi="宋体" w:cs="Times New Roman"/>
                <w:sz w:val="24"/>
                <w:szCs w:val="24"/>
              </w:rPr>
              <w:t>.</w:t>
            </w:r>
            <w:r>
              <w:rPr>
                <w:rFonts w:hAnsi="宋体" w:cs="Times New Roman"/>
                <w:sz w:val="24"/>
                <w:szCs w:val="24"/>
              </w:rPr>
              <w:t>但悲不见九州同　　　B</w:t>
            </w:r>
            <w:r>
              <w:rPr>
                <w:rFonts w:hint="eastAsia" w:hAnsi="宋体" w:cs="Times New Roman"/>
                <w:sz w:val="24"/>
                <w:szCs w:val="24"/>
              </w:rPr>
              <w:t>.</w:t>
            </w:r>
            <w:r>
              <w:rPr>
                <w:rFonts w:hAnsi="宋体" w:cs="Times New Roman"/>
                <w:sz w:val="24"/>
                <w:szCs w:val="24"/>
              </w:rPr>
              <w:t>位卑未敢忘忧国　　　C</w:t>
            </w:r>
            <w:r>
              <w:rPr>
                <w:rFonts w:hint="eastAsia" w:hAnsi="宋体" w:cs="Times New Roman"/>
                <w:sz w:val="24"/>
                <w:szCs w:val="24"/>
              </w:rPr>
              <w:t>.</w:t>
            </w:r>
            <w:r>
              <w:rPr>
                <w:rFonts w:hAnsi="宋体" w:cs="Times New Roman"/>
                <w:sz w:val="24"/>
                <w:szCs w:val="24"/>
              </w:rPr>
              <w:t>铁马冰河入梦来</w:t>
            </w:r>
          </w:p>
          <w:p w14:paraId="6D5D47F9">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2</w:t>
            </w:r>
            <w:r>
              <w:rPr>
                <w:rFonts w:hint="eastAsia" w:hAnsi="宋体" w:cs="Times New Roman"/>
                <w:sz w:val="24"/>
                <w:szCs w:val="24"/>
              </w:rPr>
              <w:t>.</w:t>
            </w:r>
            <w:r>
              <w:rPr>
                <w:rFonts w:hAnsi="宋体" w:cs="Times New Roman"/>
                <w:sz w:val="24"/>
                <w:szCs w:val="24"/>
              </w:rPr>
              <w:t>从“南望王师又一年”中的“又”字，你能体会到“遗民”内心的__</w:t>
            </w:r>
            <w:r>
              <w:rPr>
                <w:rFonts w:hAnsi="宋体" w:cs="Times New Roman"/>
                <w:sz w:val="24"/>
                <w:szCs w:val="24"/>
                <w:u w:val="single"/>
              </w:rPr>
              <w:t>失望</w:t>
            </w:r>
            <w:r>
              <w:rPr>
                <w:rFonts w:hAnsi="宋体" w:cs="Times New Roman"/>
                <w:sz w:val="24"/>
                <w:szCs w:val="24"/>
              </w:rPr>
              <w:t>__。</w:t>
            </w:r>
          </w:p>
          <w:p w14:paraId="2E9F027C">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诗人的心情并不是高兴、激动的，诗人很悲伤、很心痛。</w:t>
            </w:r>
          </w:p>
          <w:p w14:paraId="252F1F9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你从哪里看出诗人的悲伤和心痛呢？</w:t>
            </w:r>
          </w:p>
          <w:p w14:paraId="1BDBEE2D">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我从第三句“遗民泪尽胡尘里”中的“泪尽”一词看出来的。</w:t>
            </w:r>
          </w:p>
          <w:p w14:paraId="5F4CF3A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多么令人心碎啊，眼泪都流尽了。为什么会流泪呢？让我们一起看一段材料。</w:t>
            </w:r>
          </w:p>
          <w:p w14:paraId="262C86E5">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20"/>
                          <a:stretch>
                            <a:fillRect/>
                          </a:stretch>
                        </pic:blipFill>
                        <pic:spPr>
                          <a:xfrm>
                            <a:off x="0" y="0"/>
                            <a:ext cx="5264150" cy="218440"/>
                          </a:xfrm>
                          <a:prstGeom prst="rect">
                            <a:avLst/>
                          </a:prstGeom>
                        </pic:spPr>
                      </pic:pic>
                    </a:graphicData>
                  </a:graphic>
                </wp:inline>
              </w:drawing>
            </w:r>
          </w:p>
          <w:p w14:paraId="153FB345">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北宋末年，金兵入侵中原，攻入北宋都城开封，北宋灭亡，中原大好河山落入金人之手。金兵在中原大地上烧杀抢掠，无恶不作，无数的百姓生活在水深火热之中。而宋钦宗的弟弟赵构在临安称帝，统治着江南一小块江山，不思进取，无心收复失地，继续过着苟且偷生、寻欢作乐的日子。此时年过六旬的诗人陆游面对山河破碎、生灵涂炭的景象，怎能不痛哭流泪、痛断肝肠呢？</w:t>
            </w:r>
          </w:p>
          <w:p w14:paraId="47CD1AC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遗民为什么会“泪尽”？</w:t>
            </w:r>
          </w:p>
          <w:p w14:paraId="22886343">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失地未收复，中原遗民在金的暴政下经受折磨。（板书：失地未收）</w:t>
            </w:r>
          </w:p>
          <w:p w14:paraId="6554D28F">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从“泪尽”一词中你还感受到了什么？</w:t>
            </w:r>
          </w:p>
          <w:p w14:paraId="021EB442">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感受到诗人和沦陷在金人占领地区的原宋朝百姓一样，年年盼望宋朝军队收复失地，又年年失望。</w:t>
            </w:r>
          </w:p>
          <w:p w14:paraId="6EF6089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所以活动二的第1题选哪一项？</w:t>
            </w:r>
          </w:p>
          <w:p w14:paraId="6FB36C2E">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选A。</w:t>
            </w:r>
          </w:p>
          <w:p w14:paraId="514A18D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回答正确。金兵横行，遗民泪尽，国破家亡，生灵涂炭，这是何等的凄凉啊！但是中原遗民们绝望了吗？</w:t>
            </w:r>
          </w:p>
          <w:p w14:paraId="22A710B9">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他们没有绝望，他们仍然——南望王师又一年。</w:t>
            </w:r>
          </w:p>
          <w:p w14:paraId="7E395A4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是啊，他们带着希望，盼望着南宋的军队出师北伐，而此时的南宋统治者却正醉生梦死于西子湖畔，把大好河山、国仇家恨丢在脑后。从“南望王师又一年”中的“又”字，我们能体会到“遗民”内心怎样的心情？</w:t>
            </w:r>
          </w:p>
          <w:p w14:paraId="79494429">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失望的心情。（板书：失望）</w:t>
            </w:r>
          </w:p>
          <w:p w14:paraId="0AC8C82B">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遗民们对王师尽管还存着期望，但是一年，两年，甚至六十多年的苦难中，得到的却是一次又一次的失望。请大家再读这首诗的第三、四句。（生齐读）</w:t>
            </w:r>
          </w:p>
          <w:p w14:paraId="53B3C30E">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谁能用自己的话说说这两句诗的意思？</w:t>
            </w:r>
          </w:p>
          <w:p w14:paraId="324EDB1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遗民百姓的泪水已经流尽，年复一年地盼望南宋朝廷前来收复失地。</w:t>
            </w:r>
          </w:p>
          <w:p w14:paraId="16379D28">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说得很好。统治者昏庸无能，多少英雄报国无门，壮志难酬。但诗人对祖国的热爱和那报国的赤子之心至死不渝，他在临终之际留下一纸遗嘱《示儿》。此时此刻，你深切地感受到诗人怎样的情怀？</w:t>
            </w:r>
          </w:p>
          <w:p w14:paraId="6E94C9EA">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诗人对在金统治地区的遗民百姓受到沉重压迫深表同情，对南宋统治者感到失望与愤怒，诗人忧国忧民的爱国主义情怀表露无遗。（板书：悲痛失望　忧国忧民）</w:t>
            </w:r>
          </w:p>
          <w:p w14:paraId="5D1313A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诗人最终带着满腔的遗憾离开人世，但是诗人那热爱祖国的赤诚之心让我们印象深刻。最后让我们背诵这首诗并把它默写下来吧。（出示第2课时课末固学单）</w:t>
            </w:r>
          </w:p>
          <w:p w14:paraId="3FE62BC3">
            <w:pPr>
              <w:pStyle w:val="2"/>
              <w:spacing w:line="360" w:lineRule="auto"/>
              <w:jc w:val="left"/>
              <w:rPr>
                <w:rFonts w:hAnsi="宋体" w:cs="Times New Roman"/>
                <w:sz w:val="24"/>
                <w:szCs w:val="24"/>
              </w:rPr>
            </w:pPr>
            <w:r>
              <w:rPr>
                <w:rFonts w:hAnsi="宋体"/>
              </w:rPr>
              <w:drawing>
                <wp:inline distT="0" distB="0" distL="0" distR="0">
                  <wp:extent cx="964565" cy="260985"/>
                  <wp:effectExtent l="0" t="0" r="6985" b="571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21"/>
                          <a:stretch>
                            <a:fillRect/>
                          </a:stretch>
                        </pic:blipFill>
                        <pic:spPr>
                          <a:xfrm>
                            <a:off x="0" y="0"/>
                            <a:ext cx="1040582" cy="281678"/>
                          </a:xfrm>
                          <a:prstGeom prst="rect">
                            <a:avLst/>
                          </a:prstGeom>
                        </pic:spPr>
                      </pic:pic>
                    </a:graphicData>
                  </a:graphic>
                </wp:inline>
              </w:drawing>
            </w:r>
          </w:p>
          <w:p w14:paraId="7C29AADB">
            <w:pPr>
              <w:pStyle w:val="2"/>
              <w:spacing w:line="360" w:lineRule="auto"/>
              <w:jc w:val="left"/>
              <w:rPr>
                <w:rFonts w:hAnsi="宋体" w:cs="Times New Roman"/>
                <w:sz w:val="24"/>
                <w:szCs w:val="24"/>
              </w:rPr>
            </w:pPr>
            <w:r>
              <w:rPr>
                <w:rFonts w:hAnsi="宋体"/>
              </w:rPr>
              <w:drawing>
                <wp:inline distT="0" distB="0" distL="0" distR="0">
                  <wp:extent cx="5264150" cy="1556385"/>
                  <wp:effectExtent l="0" t="0" r="0" b="571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24"/>
                          <a:stretch>
                            <a:fillRect/>
                          </a:stretch>
                        </pic:blipFill>
                        <pic:spPr>
                          <a:xfrm>
                            <a:off x="0" y="0"/>
                            <a:ext cx="5264150" cy="1556385"/>
                          </a:xfrm>
                          <a:prstGeom prst="rect">
                            <a:avLst/>
                          </a:prstGeom>
                        </pic:spPr>
                      </pic:pic>
                    </a:graphicData>
                  </a:graphic>
                </wp:inline>
              </w:drawing>
            </w:r>
          </w:p>
          <w:p w14:paraId="658C9DA6">
            <w:pPr>
              <w:pStyle w:val="2"/>
              <w:spacing w:line="360" w:lineRule="auto"/>
              <w:jc w:val="left"/>
              <w:rPr>
                <w:rFonts w:hAnsi="宋体" w:cs="Times New Roman"/>
                <w:sz w:val="24"/>
                <w:szCs w:val="24"/>
              </w:rPr>
            </w:pPr>
            <w:r>
              <w:rPr>
                <w:rFonts w:hAnsi="宋体"/>
              </w:rPr>
              <w:drawing>
                <wp:inline distT="0" distB="0" distL="0" distR="0">
                  <wp:extent cx="964565" cy="260985"/>
                  <wp:effectExtent l="0" t="0" r="6985" b="571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23"/>
                          <a:stretch>
                            <a:fillRect/>
                          </a:stretch>
                        </pic:blipFill>
                        <pic:spPr>
                          <a:xfrm>
                            <a:off x="0" y="0"/>
                            <a:ext cx="1024645" cy="277365"/>
                          </a:xfrm>
                          <a:prstGeom prst="rect">
                            <a:avLst/>
                          </a:prstGeom>
                        </pic:spPr>
                      </pic:pic>
                    </a:graphicData>
                  </a:graphic>
                </wp:inline>
              </w:drawing>
            </w:r>
          </w:p>
          <w:p w14:paraId="5E88E084">
            <w:pPr>
              <w:pStyle w:val="2"/>
              <w:spacing w:line="360" w:lineRule="auto"/>
              <w:ind w:firstLine="480" w:firstLineChars="200"/>
              <w:jc w:val="left"/>
              <w:rPr>
                <w:rFonts w:hAnsi="宋体" w:cs="Times New Roman"/>
                <w:sz w:val="24"/>
                <w:szCs w:val="24"/>
              </w:rPr>
            </w:pPr>
            <w:r>
              <w:rPr>
                <w:rFonts w:hAnsi="宋体" w:cs="Times New Roman"/>
                <w:sz w:val="24"/>
                <w:szCs w:val="24"/>
              </w:rPr>
              <w:t>1．从诗题入手，猜测诗的大致内容；练习朗读古诗，初步感知诗的整体内容，为后面体会诗人表达的情感作铺垫。</w:t>
            </w:r>
          </w:p>
          <w:p w14:paraId="441A016B">
            <w:pPr>
              <w:pStyle w:val="2"/>
              <w:spacing w:line="360" w:lineRule="auto"/>
              <w:ind w:firstLine="480" w:firstLineChars="200"/>
              <w:jc w:val="left"/>
              <w:rPr>
                <w:rFonts w:hAnsi="宋体" w:cs="Times New Roman"/>
                <w:sz w:val="24"/>
                <w:szCs w:val="24"/>
              </w:rPr>
            </w:pPr>
            <w:r>
              <w:rPr>
                <w:rFonts w:hAnsi="宋体" w:cs="Times New Roman"/>
                <w:sz w:val="24"/>
                <w:szCs w:val="24"/>
              </w:rPr>
              <w:t>2．学生自读古诗时，要提示学生读准字音，并借助注释疏通诗意。可以适当补充有关地名和历史背景的资料，并加以讲解，帮助学生更好地理解古诗大意，感悟诗情。</w:t>
            </w:r>
          </w:p>
        </w:tc>
        <w:tc>
          <w:tcPr>
            <w:tcW w:w="1701" w:type="dxa"/>
          </w:tcPr>
          <w:p w14:paraId="34B53B11">
            <w:pPr>
              <w:spacing w:line="360" w:lineRule="auto"/>
              <w:jc w:val="left"/>
              <w:rPr>
                <w:rFonts w:ascii="宋体" w:hAnsi="宋体"/>
                <w:b/>
                <w:sz w:val="24"/>
              </w:rPr>
            </w:pPr>
          </w:p>
          <w:p w14:paraId="27A7C2CF">
            <w:pPr>
              <w:spacing w:line="360" w:lineRule="auto"/>
              <w:jc w:val="left"/>
              <w:rPr>
                <w:rFonts w:ascii="宋体" w:hAnsi="宋体"/>
                <w:b/>
                <w:sz w:val="24"/>
              </w:rPr>
            </w:pPr>
          </w:p>
          <w:p w14:paraId="69E94B8D">
            <w:pPr>
              <w:spacing w:line="360" w:lineRule="auto"/>
              <w:jc w:val="left"/>
              <w:rPr>
                <w:rFonts w:ascii="宋体" w:hAnsi="宋体"/>
                <w:b/>
                <w:sz w:val="24"/>
              </w:rPr>
            </w:pPr>
          </w:p>
          <w:p w14:paraId="36043D96">
            <w:pPr>
              <w:spacing w:line="360" w:lineRule="auto"/>
              <w:jc w:val="left"/>
              <w:rPr>
                <w:rFonts w:ascii="宋体" w:hAnsi="宋体"/>
                <w:b/>
                <w:sz w:val="24"/>
              </w:rPr>
            </w:pPr>
          </w:p>
          <w:p w14:paraId="5BBB6368">
            <w:pPr>
              <w:spacing w:line="360" w:lineRule="auto"/>
              <w:jc w:val="left"/>
              <w:rPr>
                <w:rFonts w:ascii="宋体" w:hAnsi="宋体"/>
                <w:b/>
                <w:sz w:val="24"/>
              </w:rPr>
            </w:pPr>
          </w:p>
          <w:p w14:paraId="3EE1644C">
            <w:pPr>
              <w:spacing w:line="360" w:lineRule="auto"/>
              <w:jc w:val="left"/>
              <w:rPr>
                <w:rFonts w:ascii="宋体" w:hAnsi="宋体"/>
                <w:b/>
                <w:sz w:val="24"/>
              </w:rPr>
            </w:pPr>
          </w:p>
          <w:p w14:paraId="67D19771">
            <w:pPr>
              <w:spacing w:line="360" w:lineRule="auto"/>
              <w:jc w:val="left"/>
              <w:rPr>
                <w:rFonts w:ascii="宋体" w:hAnsi="宋体"/>
                <w:b/>
                <w:sz w:val="24"/>
              </w:rPr>
            </w:pPr>
          </w:p>
          <w:p w14:paraId="6EABB01A">
            <w:pPr>
              <w:spacing w:line="360" w:lineRule="auto"/>
              <w:jc w:val="left"/>
              <w:rPr>
                <w:rFonts w:ascii="宋体" w:hAnsi="宋体"/>
                <w:b/>
                <w:sz w:val="24"/>
              </w:rPr>
            </w:pPr>
          </w:p>
          <w:p w14:paraId="4B8FBE6B">
            <w:pPr>
              <w:spacing w:line="360" w:lineRule="auto"/>
              <w:jc w:val="left"/>
              <w:rPr>
                <w:rFonts w:ascii="宋体" w:hAnsi="宋体"/>
                <w:b/>
                <w:sz w:val="24"/>
              </w:rPr>
            </w:pPr>
          </w:p>
          <w:p w14:paraId="6488FB24">
            <w:pPr>
              <w:spacing w:line="360" w:lineRule="auto"/>
              <w:jc w:val="left"/>
              <w:rPr>
                <w:rFonts w:ascii="宋体" w:hAnsi="宋体"/>
                <w:b/>
                <w:sz w:val="24"/>
              </w:rPr>
            </w:pPr>
            <w:r>
              <w:rPr>
                <w:rFonts w:hint="eastAsia" w:ascii="宋体" w:hAnsi="宋体"/>
                <w:b/>
                <w:sz w:val="24"/>
              </w:rPr>
              <w:t>设计意图：</w:t>
            </w:r>
          </w:p>
          <w:p w14:paraId="76177FF9">
            <w:pPr>
              <w:spacing w:line="360" w:lineRule="auto"/>
              <w:jc w:val="left"/>
              <w:rPr>
                <w:rFonts w:ascii="宋体" w:hAnsi="宋体"/>
                <w:sz w:val="24"/>
              </w:rPr>
            </w:pPr>
            <w:r>
              <w:rPr>
                <w:rFonts w:ascii="宋体" w:hAnsi="宋体"/>
                <w:sz w:val="24"/>
              </w:rPr>
              <w:t>从古诗的大背景——南宋时代战火纷飞的背景入手，引出作者陆游，学生通过查阅资料了解陆游。再引导学生结合大家熟知的陆游的另一首古诗《示儿》，体会诗人强烈的爱国之情，为学习本诗作好铺垫。</w:t>
            </w:r>
          </w:p>
          <w:p w14:paraId="7E9562DF">
            <w:pPr>
              <w:spacing w:line="360" w:lineRule="auto"/>
              <w:jc w:val="left"/>
              <w:rPr>
                <w:rFonts w:ascii="宋体" w:hAnsi="宋体"/>
                <w:b/>
                <w:bCs/>
                <w:color w:val="000000" w:themeColor="text1"/>
                <w:sz w:val="24"/>
                <w14:textFill>
                  <w14:solidFill>
                    <w14:schemeClr w14:val="tx1"/>
                  </w14:solidFill>
                </w14:textFill>
              </w:rPr>
            </w:pPr>
          </w:p>
          <w:p w14:paraId="43FF091C">
            <w:pPr>
              <w:spacing w:line="360" w:lineRule="auto"/>
              <w:jc w:val="left"/>
              <w:rPr>
                <w:rFonts w:ascii="宋体" w:hAnsi="宋体"/>
                <w:b/>
                <w:bCs/>
                <w:color w:val="000000" w:themeColor="text1"/>
                <w:sz w:val="24"/>
                <w14:textFill>
                  <w14:solidFill>
                    <w14:schemeClr w14:val="tx1"/>
                  </w14:solidFill>
                </w14:textFill>
              </w:rPr>
            </w:pPr>
          </w:p>
          <w:p w14:paraId="2A0D5A01">
            <w:pPr>
              <w:spacing w:line="360" w:lineRule="auto"/>
              <w:jc w:val="left"/>
              <w:rPr>
                <w:rFonts w:ascii="宋体" w:hAnsi="宋体"/>
                <w:b/>
                <w:bCs/>
                <w:color w:val="000000" w:themeColor="text1"/>
                <w:sz w:val="24"/>
                <w14:textFill>
                  <w14:solidFill>
                    <w14:schemeClr w14:val="tx1"/>
                  </w14:solidFill>
                </w14:textFill>
              </w:rPr>
            </w:pPr>
          </w:p>
          <w:p w14:paraId="5D42A23E">
            <w:pPr>
              <w:spacing w:line="360" w:lineRule="auto"/>
              <w:jc w:val="left"/>
              <w:rPr>
                <w:rFonts w:ascii="宋体" w:hAnsi="宋体"/>
                <w:b/>
                <w:bCs/>
                <w:color w:val="000000" w:themeColor="text1"/>
                <w:sz w:val="24"/>
                <w14:textFill>
                  <w14:solidFill>
                    <w14:schemeClr w14:val="tx1"/>
                  </w14:solidFill>
                </w14:textFill>
              </w:rPr>
            </w:pPr>
          </w:p>
          <w:p w14:paraId="6057021B">
            <w:pPr>
              <w:spacing w:line="360" w:lineRule="auto"/>
              <w:jc w:val="left"/>
              <w:rPr>
                <w:rFonts w:ascii="宋体" w:hAnsi="宋体"/>
                <w:b/>
                <w:bCs/>
                <w:color w:val="000000" w:themeColor="text1"/>
                <w:sz w:val="24"/>
                <w14:textFill>
                  <w14:solidFill>
                    <w14:schemeClr w14:val="tx1"/>
                  </w14:solidFill>
                </w14:textFill>
              </w:rPr>
            </w:pPr>
          </w:p>
          <w:p w14:paraId="04F8C0FF">
            <w:pPr>
              <w:spacing w:line="360" w:lineRule="auto"/>
              <w:jc w:val="left"/>
              <w:rPr>
                <w:rFonts w:ascii="宋体" w:hAnsi="宋体"/>
                <w:b/>
                <w:bCs/>
                <w:color w:val="000000" w:themeColor="text1"/>
                <w:sz w:val="24"/>
                <w14:textFill>
                  <w14:solidFill>
                    <w14:schemeClr w14:val="tx1"/>
                  </w14:solidFill>
                </w14:textFill>
              </w:rPr>
            </w:pPr>
          </w:p>
          <w:p w14:paraId="56109B6D">
            <w:pPr>
              <w:spacing w:line="360" w:lineRule="auto"/>
              <w:jc w:val="left"/>
              <w:rPr>
                <w:rFonts w:ascii="宋体" w:hAnsi="宋体"/>
                <w:b/>
                <w:bCs/>
                <w:color w:val="000000" w:themeColor="text1"/>
                <w:sz w:val="24"/>
                <w14:textFill>
                  <w14:solidFill>
                    <w14:schemeClr w14:val="tx1"/>
                  </w14:solidFill>
                </w14:textFill>
              </w:rPr>
            </w:pPr>
          </w:p>
          <w:p w14:paraId="5627858E">
            <w:pPr>
              <w:spacing w:line="360" w:lineRule="auto"/>
              <w:jc w:val="left"/>
              <w:rPr>
                <w:rFonts w:ascii="宋体" w:hAnsi="宋体"/>
                <w:b/>
                <w:bCs/>
                <w:color w:val="000000" w:themeColor="text1"/>
                <w:sz w:val="24"/>
                <w14:textFill>
                  <w14:solidFill>
                    <w14:schemeClr w14:val="tx1"/>
                  </w14:solidFill>
                </w14:textFill>
              </w:rPr>
            </w:pPr>
          </w:p>
          <w:p w14:paraId="453B7413">
            <w:pPr>
              <w:spacing w:line="360" w:lineRule="auto"/>
              <w:jc w:val="left"/>
              <w:rPr>
                <w:rFonts w:ascii="宋体" w:hAnsi="宋体"/>
                <w:b/>
                <w:bCs/>
                <w:color w:val="000000" w:themeColor="text1"/>
                <w:sz w:val="24"/>
                <w14:textFill>
                  <w14:solidFill>
                    <w14:schemeClr w14:val="tx1"/>
                  </w14:solidFill>
                </w14:textFill>
              </w:rPr>
            </w:pPr>
          </w:p>
          <w:p w14:paraId="14E0CE6D">
            <w:pPr>
              <w:spacing w:line="360" w:lineRule="auto"/>
              <w:jc w:val="left"/>
              <w:rPr>
                <w:rFonts w:ascii="宋体" w:hAnsi="宋体"/>
                <w:b/>
                <w:bCs/>
                <w:color w:val="000000" w:themeColor="text1"/>
                <w:sz w:val="24"/>
                <w14:textFill>
                  <w14:solidFill>
                    <w14:schemeClr w14:val="tx1"/>
                  </w14:solidFill>
                </w14:textFill>
              </w:rPr>
            </w:pPr>
          </w:p>
          <w:p w14:paraId="0F5BF70E">
            <w:pPr>
              <w:spacing w:line="360" w:lineRule="auto"/>
              <w:jc w:val="left"/>
              <w:rPr>
                <w:rFonts w:ascii="宋体" w:hAnsi="宋体"/>
                <w:b/>
                <w:bCs/>
                <w:color w:val="000000" w:themeColor="text1"/>
                <w:sz w:val="24"/>
                <w14:textFill>
                  <w14:solidFill>
                    <w14:schemeClr w14:val="tx1"/>
                  </w14:solidFill>
                </w14:textFill>
              </w:rPr>
            </w:pPr>
          </w:p>
          <w:p w14:paraId="56218430">
            <w:pPr>
              <w:spacing w:line="360" w:lineRule="auto"/>
              <w:jc w:val="left"/>
              <w:rPr>
                <w:rFonts w:ascii="宋体" w:hAnsi="宋体"/>
                <w:b/>
                <w:bCs/>
                <w:color w:val="000000" w:themeColor="text1"/>
                <w:sz w:val="24"/>
                <w14:textFill>
                  <w14:solidFill>
                    <w14:schemeClr w14:val="tx1"/>
                  </w14:solidFill>
                </w14:textFill>
              </w:rPr>
            </w:pPr>
          </w:p>
          <w:p w14:paraId="5ED916CD">
            <w:pPr>
              <w:spacing w:line="360" w:lineRule="auto"/>
              <w:jc w:val="left"/>
              <w:rPr>
                <w:rFonts w:ascii="宋体" w:hAnsi="宋体"/>
                <w:b/>
                <w:bCs/>
                <w:color w:val="000000" w:themeColor="text1"/>
                <w:sz w:val="24"/>
                <w14:textFill>
                  <w14:solidFill>
                    <w14:schemeClr w14:val="tx1"/>
                  </w14:solidFill>
                </w14:textFill>
              </w:rPr>
            </w:pPr>
          </w:p>
          <w:p w14:paraId="494CAFDB">
            <w:pPr>
              <w:spacing w:line="360" w:lineRule="auto"/>
              <w:jc w:val="left"/>
              <w:rPr>
                <w:rFonts w:ascii="宋体" w:hAnsi="宋体"/>
                <w:b/>
                <w:bCs/>
                <w:color w:val="000000" w:themeColor="text1"/>
                <w:sz w:val="24"/>
                <w14:textFill>
                  <w14:solidFill>
                    <w14:schemeClr w14:val="tx1"/>
                  </w14:solidFill>
                </w14:textFill>
              </w:rPr>
            </w:pPr>
          </w:p>
          <w:p w14:paraId="1E03484A">
            <w:pPr>
              <w:spacing w:line="360" w:lineRule="auto"/>
              <w:jc w:val="left"/>
              <w:rPr>
                <w:rFonts w:ascii="宋体" w:hAnsi="宋体"/>
                <w:b/>
                <w:bCs/>
                <w:color w:val="000000" w:themeColor="text1"/>
                <w:sz w:val="24"/>
                <w14:textFill>
                  <w14:solidFill>
                    <w14:schemeClr w14:val="tx1"/>
                  </w14:solidFill>
                </w14:textFill>
              </w:rPr>
            </w:pPr>
          </w:p>
          <w:p w14:paraId="7EF90FA7">
            <w:pPr>
              <w:spacing w:line="360" w:lineRule="auto"/>
              <w:jc w:val="left"/>
              <w:rPr>
                <w:rFonts w:ascii="宋体" w:hAnsi="宋体"/>
                <w:b/>
                <w:bCs/>
                <w:color w:val="000000" w:themeColor="text1"/>
                <w:sz w:val="24"/>
                <w14:textFill>
                  <w14:solidFill>
                    <w14:schemeClr w14:val="tx1"/>
                  </w14:solidFill>
                </w14:textFill>
              </w:rPr>
            </w:pPr>
          </w:p>
          <w:p w14:paraId="33DA7287">
            <w:pPr>
              <w:spacing w:line="360" w:lineRule="auto"/>
              <w:jc w:val="left"/>
              <w:rPr>
                <w:rFonts w:ascii="宋体" w:hAnsi="宋体"/>
                <w:b/>
                <w:bCs/>
                <w:color w:val="000000" w:themeColor="text1"/>
                <w:sz w:val="24"/>
                <w14:textFill>
                  <w14:solidFill>
                    <w14:schemeClr w14:val="tx1"/>
                  </w14:solidFill>
                </w14:textFill>
              </w:rPr>
            </w:pPr>
          </w:p>
          <w:p w14:paraId="5E687E6E">
            <w:pPr>
              <w:spacing w:line="360" w:lineRule="auto"/>
              <w:jc w:val="left"/>
              <w:rPr>
                <w:rFonts w:ascii="宋体" w:hAnsi="宋体"/>
                <w:b/>
                <w:bCs/>
                <w:color w:val="000000" w:themeColor="text1"/>
                <w:sz w:val="24"/>
                <w14:textFill>
                  <w14:solidFill>
                    <w14:schemeClr w14:val="tx1"/>
                  </w14:solidFill>
                </w14:textFill>
              </w:rPr>
            </w:pPr>
          </w:p>
          <w:p w14:paraId="69C7368C">
            <w:pPr>
              <w:spacing w:line="360" w:lineRule="auto"/>
              <w:jc w:val="left"/>
              <w:rPr>
                <w:rFonts w:ascii="宋体" w:hAnsi="宋体"/>
                <w:b/>
                <w:bCs/>
                <w:color w:val="000000" w:themeColor="text1"/>
                <w:sz w:val="24"/>
                <w14:textFill>
                  <w14:solidFill>
                    <w14:schemeClr w14:val="tx1"/>
                  </w14:solidFill>
                </w14:textFill>
              </w:rPr>
            </w:pPr>
          </w:p>
          <w:p w14:paraId="1A848AFA">
            <w:pPr>
              <w:spacing w:line="360" w:lineRule="auto"/>
              <w:jc w:val="left"/>
              <w:rPr>
                <w:rFonts w:ascii="宋体" w:hAnsi="宋体"/>
                <w:b/>
                <w:bCs/>
                <w:color w:val="000000" w:themeColor="text1"/>
                <w:sz w:val="24"/>
                <w14:textFill>
                  <w14:solidFill>
                    <w14:schemeClr w14:val="tx1"/>
                  </w14:solidFill>
                </w14:textFill>
              </w:rPr>
            </w:pPr>
          </w:p>
          <w:p w14:paraId="69D464CC">
            <w:pPr>
              <w:spacing w:line="360" w:lineRule="auto"/>
              <w:jc w:val="left"/>
              <w:rPr>
                <w:rFonts w:ascii="宋体" w:hAnsi="宋体"/>
                <w:b/>
                <w:bCs/>
                <w:color w:val="000000" w:themeColor="text1"/>
                <w:sz w:val="24"/>
                <w14:textFill>
                  <w14:solidFill>
                    <w14:schemeClr w14:val="tx1"/>
                  </w14:solidFill>
                </w14:textFill>
              </w:rPr>
            </w:pPr>
          </w:p>
          <w:p w14:paraId="142BC6FF">
            <w:pPr>
              <w:spacing w:line="360" w:lineRule="auto"/>
              <w:jc w:val="left"/>
              <w:rPr>
                <w:rFonts w:ascii="宋体" w:hAnsi="宋体"/>
                <w:b/>
                <w:bCs/>
                <w:color w:val="000000" w:themeColor="text1"/>
                <w:sz w:val="24"/>
                <w14:textFill>
                  <w14:solidFill>
                    <w14:schemeClr w14:val="tx1"/>
                  </w14:solidFill>
                </w14:textFill>
              </w:rPr>
            </w:pPr>
          </w:p>
          <w:p w14:paraId="6E7DD2CA">
            <w:pPr>
              <w:spacing w:line="360" w:lineRule="auto"/>
              <w:jc w:val="left"/>
              <w:rPr>
                <w:rFonts w:ascii="宋体" w:hAnsi="宋体"/>
                <w:b/>
                <w:bCs/>
                <w:color w:val="000000" w:themeColor="text1"/>
                <w:sz w:val="24"/>
                <w14:textFill>
                  <w14:solidFill>
                    <w14:schemeClr w14:val="tx1"/>
                  </w14:solidFill>
                </w14:textFill>
              </w:rPr>
            </w:pPr>
          </w:p>
          <w:p w14:paraId="6C0C8B63">
            <w:pPr>
              <w:spacing w:line="360" w:lineRule="auto"/>
              <w:jc w:val="left"/>
              <w:rPr>
                <w:rFonts w:ascii="宋体" w:hAnsi="宋体"/>
                <w:b/>
                <w:bCs/>
                <w:color w:val="000000" w:themeColor="text1"/>
                <w:sz w:val="24"/>
                <w14:textFill>
                  <w14:solidFill>
                    <w14:schemeClr w14:val="tx1"/>
                  </w14:solidFill>
                </w14:textFill>
              </w:rPr>
            </w:pPr>
          </w:p>
          <w:p w14:paraId="384C467B">
            <w:pPr>
              <w:spacing w:line="360" w:lineRule="auto"/>
              <w:jc w:val="left"/>
              <w:rPr>
                <w:rFonts w:ascii="宋体" w:hAnsi="宋体"/>
                <w:b/>
                <w:bCs/>
                <w:color w:val="000000" w:themeColor="text1"/>
                <w:sz w:val="24"/>
                <w14:textFill>
                  <w14:solidFill>
                    <w14:schemeClr w14:val="tx1"/>
                  </w14:solidFill>
                </w14:textFill>
              </w:rPr>
            </w:pPr>
          </w:p>
          <w:p w14:paraId="6138BDB7">
            <w:pPr>
              <w:spacing w:line="360" w:lineRule="auto"/>
              <w:jc w:val="left"/>
              <w:rPr>
                <w:rFonts w:ascii="宋体" w:hAnsi="宋体"/>
                <w:b/>
                <w:bCs/>
                <w:color w:val="000000" w:themeColor="text1"/>
                <w:sz w:val="24"/>
                <w14:textFill>
                  <w14:solidFill>
                    <w14:schemeClr w14:val="tx1"/>
                  </w14:solidFill>
                </w14:textFill>
              </w:rPr>
            </w:pPr>
          </w:p>
          <w:p w14:paraId="58D2F7EF">
            <w:pPr>
              <w:spacing w:line="360" w:lineRule="auto"/>
              <w:jc w:val="left"/>
              <w:rPr>
                <w:rFonts w:ascii="宋体" w:hAnsi="宋体"/>
                <w:b/>
                <w:bCs/>
                <w:color w:val="000000" w:themeColor="text1"/>
                <w:sz w:val="24"/>
                <w14:textFill>
                  <w14:solidFill>
                    <w14:schemeClr w14:val="tx1"/>
                  </w14:solidFill>
                </w14:textFill>
              </w:rPr>
            </w:pPr>
          </w:p>
          <w:p w14:paraId="307E7F97">
            <w:pPr>
              <w:spacing w:line="360" w:lineRule="auto"/>
              <w:jc w:val="left"/>
              <w:rPr>
                <w:rFonts w:ascii="宋体" w:hAnsi="宋体"/>
                <w:b/>
                <w:bCs/>
                <w:color w:val="000000" w:themeColor="text1"/>
                <w:sz w:val="24"/>
                <w14:textFill>
                  <w14:solidFill>
                    <w14:schemeClr w14:val="tx1"/>
                  </w14:solidFill>
                </w14:textFill>
              </w:rPr>
            </w:pPr>
          </w:p>
          <w:p w14:paraId="7FF18FAE">
            <w:pPr>
              <w:spacing w:line="360" w:lineRule="auto"/>
              <w:jc w:val="left"/>
              <w:rPr>
                <w:rFonts w:ascii="宋体" w:hAnsi="宋体"/>
                <w:b/>
                <w:bCs/>
                <w:color w:val="000000" w:themeColor="text1"/>
                <w:sz w:val="24"/>
                <w14:textFill>
                  <w14:solidFill>
                    <w14:schemeClr w14:val="tx1"/>
                  </w14:solidFill>
                </w14:textFill>
              </w:rPr>
            </w:pPr>
          </w:p>
          <w:p w14:paraId="7121FF84">
            <w:pPr>
              <w:spacing w:line="360" w:lineRule="auto"/>
              <w:jc w:val="left"/>
              <w:rPr>
                <w:rFonts w:ascii="宋体" w:hAnsi="宋体"/>
                <w:b/>
                <w:bCs/>
                <w:color w:val="000000" w:themeColor="text1"/>
                <w:sz w:val="24"/>
                <w14:textFill>
                  <w14:solidFill>
                    <w14:schemeClr w14:val="tx1"/>
                  </w14:solidFill>
                </w14:textFill>
              </w:rPr>
            </w:pPr>
          </w:p>
          <w:p w14:paraId="40546E27">
            <w:pPr>
              <w:spacing w:line="360" w:lineRule="auto"/>
              <w:jc w:val="left"/>
              <w:rPr>
                <w:rFonts w:ascii="宋体" w:hAnsi="宋体"/>
                <w:b/>
                <w:bCs/>
                <w:color w:val="000000" w:themeColor="text1"/>
                <w:sz w:val="24"/>
                <w14:textFill>
                  <w14:solidFill>
                    <w14:schemeClr w14:val="tx1"/>
                  </w14:solidFill>
                </w14:textFill>
              </w:rPr>
            </w:pPr>
          </w:p>
          <w:p w14:paraId="0212AA1C">
            <w:pPr>
              <w:spacing w:line="360" w:lineRule="auto"/>
              <w:jc w:val="left"/>
              <w:rPr>
                <w:rFonts w:ascii="宋体" w:hAnsi="宋体"/>
                <w:b/>
                <w:bCs/>
                <w:color w:val="000000" w:themeColor="text1"/>
                <w:sz w:val="24"/>
                <w14:textFill>
                  <w14:solidFill>
                    <w14:schemeClr w14:val="tx1"/>
                  </w14:solidFill>
                </w14:textFill>
              </w:rPr>
            </w:pPr>
          </w:p>
          <w:p w14:paraId="2114A2C8">
            <w:pPr>
              <w:spacing w:line="360" w:lineRule="auto"/>
              <w:jc w:val="left"/>
              <w:rPr>
                <w:rFonts w:ascii="宋体" w:hAnsi="宋体"/>
                <w:b/>
                <w:bCs/>
                <w:color w:val="000000" w:themeColor="text1"/>
                <w:sz w:val="24"/>
                <w14:textFill>
                  <w14:solidFill>
                    <w14:schemeClr w14:val="tx1"/>
                  </w14:solidFill>
                </w14:textFill>
              </w:rPr>
            </w:pPr>
          </w:p>
          <w:p w14:paraId="2FB58563">
            <w:pPr>
              <w:spacing w:line="360" w:lineRule="auto"/>
              <w:jc w:val="left"/>
              <w:rPr>
                <w:rFonts w:ascii="宋体" w:hAnsi="宋体"/>
                <w:b/>
                <w:bCs/>
                <w:color w:val="000000" w:themeColor="text1"/>
                <w:sz w:val="24"/>
                <w14:textFill>
                  <w14:solidFill>
                    <w14:schemeClr w14:val="tx1"/>
                  </w14:solidFill>
                </w14:textFill>
              </w:rPr>
            </w:pPr>
          </w:p>
          <w:p w14:paraId="61CAF051">
            <w:pPr>
              <w:spacing w:line="360" w:lineRule="auto"/>
              <w:jc w:val="left"/>
              <w:rPr>
                <w:rFonts w:ascii="宋体" w:hAnsi="宋体"/>
                <w:b/>
                <w:bCs/>
                <w:color w:val="000000" w:themeColor="text1"/>
                <w:sz w:val="24"/>
                <w14:textFill>
                  <w14:solidFill>
                    <w14:schemeClr w14:val="tx1"/>
                  </w14:solidFill>
                </w14:textFill>
              </w:rPr>
            </w:pPr>
          </w:p>
          <w:p w14:paraId="41724CF6">
            <w:pPr>
              <w:spacing w:line="360" w:lineRule="auto"/>
              <w:jc w:val="left"/>
              <w:rPr>
                <w:rFonts w:ascii="宋体" w:hAnsi="宋体"/>
                <w:b/>
                <w:bCs/>
                <w:color w:val="000000" w:themeColor="text1"/>
                <w:sz w:val="24"/>
                <w14:textFill>
                  <w14:solidFill>
                    <w14:schemeClr w14:val="tx1"/>
                  </w14:solidFill>
                </w14:textFill>
              </w:rPr>
            </w:pPr>
          </w:p>
          <w:p w14:paraId="58FF44AB">
            <w:pPr>
              <w:spacing w:line="360" w:lineRule="auto"/>
              <w:jc w:val="left"/>
              <w:rPr>
                <w:rFonts w:ascii="宋体" w:hAnsi="宋体"/>
                <w:b/>
                <w:bCs/>
                <w:color w:val="000000" w:themeColor="text1"/>
                <w:sz w:val="24"/>
                <w14:textFill>
                  <w14:solidFill>
                    <w14:schemeClr w14:val="tx1"/>
                  </w14:solidFill>
                </w14:textFill>
              </w:rPr>
            </w:pPr>
          </w:p>
          <w:p w14:paraId="53FA4304">
            <w:pPr>
              <w:spacing w:line="360" w:lineRule="auto"/>
              <w:jc w:val="left"/>
              <w:rPr>
                <w:rFonts w:ascii="宋体" w:hAnsi="宋体"/>
                <w:b/>
                <w:bCs/>
                <w:color w:val="000000" w:themeColor="text1"/>
                <w:sz w:val="24"/>
                <w14:textFill>
                  <w14:solidFill>
                    <w14:schemeClr w14:val="tx1"/>
                  </w14:solidFill>
                </w14:textFill>
              </w:rPr>
            </w:pPr>
          </w:p>
          <w:p w14:paraId="42E9C3B3">
            <w:pPr>
              <w:spacing w:line="360" w:lineRule="auto"/>
              <w:jc w:val="left"/>
              <w:rPr>
                <w:rFonts w:ascii="宋体" w:hAnsi="宋体"/>
                <w:b/>
                <w:bCs/>
                <w:color w:val="000000" w:themeColor="text1"/>
                <w:sz w:val="24"/>
                <w14:textFill>
                  <w14:solidFill>
                    <w14:schemeClr w14:val="tx1"/>
                  </w14:solidFill>
                </w14:textFill>
              </w:rPr>
            </w:pPr>
          </w:p>
          <w:p w14:paraId="1D057C4D">
            <w:pPr>
              <w:spacing w:line="360" w:lineRule="auto"/>
              <w:jc w:val="left"/>
              <w:rPr>
                <w:rFonts w:ascii="宋体" w:hAnsi="宋体"/>
                <w:b/>
                <w:bCs/>
                <w:color w:val="000000" w:themeColor="text1"/>
                <w:sz w:val="24"/>
                <w14:textFill>
                  <w14:solidFill>
                    <w14:schemeClr w14:val="tx1"/>
                  </w14:solidFill>
                </w14:textFill>
              </w:rPr>
            </w:pPr>
          </w:p>
          <w:p w14:paraId="767E5A61">
            <w:pPr>
              <w:spacing w:line="360" w:lineRule="auto"/>
              <w:jc w:val="left"/>
              <w:rPr>
                <w:rFonts w:ascii="宋体" w:hAnsi="宋体"/>
                <w:b/>
                <w:bCs/>
                <w:color w:val="000000" w:themeColor="text1"/>
                <w:sz w:val="24"/>
                <w14:textFill>
                  <w14:solidFill>
                    <w14:schemeClr w14:val="tx1"/>
                  </w14:solidFill>
                </w14:textFill>
              </w:rPr>
            </w:pPr>
          </w:p>
          <w:p w14:paraId="685E3538">
            <w:pPr>
              <w:spacing w:line="360" w:lineRule="auto"/>
              <w:jc w:val="left"/>
              <w:rPr>
                <w:rFonts w:ascii="宋体" w:hAnsi="宋体"/>
                <w:b/>
                <w:bCs/>
                <w:color w:val="000000" w:themeColor="text1"/>
                <w:sz w:val="24"/>
                <w14:textFill>
                  <w14:solidFill>
                    <w14:schemeClr w14:val="tx1"/>
                  </w14:solidFill>
                </w14:textFill>
              </w:rPr>
            </w:pPr>
          </w:p>
          <w:p w14:paraId="012C9A76">
            <w:pPr>
              <w:spacing w:line="360" w:lineRule="auto"/>
              <w:jc w:val="left"/>
              <w:rPr>
                <w:rFonts w:ascii="宋体" w:hAnsi="宋体"/>
                <w:b/>
                <w:bCs/>
                <w:color w:val="000000" w:themeColor="text1"/>
                <w:sz w:val="24"/>
                <w14:textFill>
                  <w14:solidFill>
                    <w14:schemeClr w14:val="tx1"/>
                  </w14:solidFill>
                </w14:textFill>
              </w:rPr>
            </w:pPr>
          </w:p>
          <w:p w14:paraId="272E50AC">
            <w:pPr>
              <w:spacing w:line="360" w:lineRule="auto"/>
              <w:jc w:val="left"/>
              <w:rPr>
                <w:rFonts w:ascii="宋体" w:hAnsi="宋体"/>
                <w:b/>
                <w:bCs/>
                <w:color w:val="000000" w:themeColor="text1"/>
                <w:sz w:val="24"/>
                <w14:textFill>
                  <w14:solidFill>
                    <w14:schemeClr w14:val="tx1"/>
                  </w14:solidFill>
                </w14:textFill>
              </w:rPr>
            </w:pPr>
          </w:p>
          <w:p w14:paraId="36D9ABFB">
            <w:pPr>
              <w:spacing w:line="360" w:lineRule="auto"/>
              <w:jc w:val="left"/>
              <w:rPr>
                <w:rFonts w:ascii="宋体" w:hAnsi="宋体"/>
                <w:b/>
                <w:bCs/>
                <w:color w:val="000000" w:themeColor="text1"/>
                <w:sz w:val="24"/>
                <w14:textFill>
                  <w14:solidFill>
                    <w14:schemeClr w14:val="tx1"/>
                  </w14:solidFill>
                </w14:textFill>
              </w:rPr>
            </w:pPr>
          </w:p>
          <w:p w14:paraId="57A784D3">
            <w:pPr>
              <w:spacing w:line="360" w:lineRule="auto"/>
              <w:jc w:val="left"/>
              <w:rPr>
                <w:rFonts w:ascii="宋体" w:hAnsi="宋体"/>
                <w:b/>
                <w:bCs/>
                <w:color w:val="000000" w:themeColor="text1"/>
                <w:sz w:val="24"/>
                <w14:textFill>
                  <w14:solidFill>
                    <w14:schemeClr w14:val="tx1"/>
                  </w14:solidFill>
                </w14:textFill>
              </w:rPr>
            </w:pPr>
          </w:p>
          <w:p w14:paraId="509F837E">
            <w:pPr>
              <w:spacing w:line="360" w:lineRule="auto"/>
              <w:jc w:val="left"/>
              <w:rPr>
                <w:rFonts w:ascii="宋体" w:hAnsi="宋体"/>
                <w:b/>
                <w:bCs/>
                <w:color w:val="000000" w:themeColor="text1"/>
                <w:sz w:val="24"/>
                <w14:textFill>
                  <w14:solidFill>
                    <w14:schemeClr w14:val="tx1"/>
                  </w14:solidFill>
                </w14:textFill>
              </w:rPr>
            </w:pPr>
          </w:p>
          <w:p w14:paraId="128467BF">
            <w:pPr>
              <w:spacing w:line="360" w:lineRule="auto"/>
              <w:jc w:val="left"/>
              <w:rPr>
                <w:rFonts w:ascii="宋体" w:hAnsi="宋体"/>
                <w:b/>
                <w:bCs/>
                <w:color w:val="000000" w:themeColor="text1"/>
                <w:sz w:val="24"/>
                <w14:textFill>
                  <w14:solidFill>
                    <w14:schemeClr w14:val="tx1"/>
                  </w14:solidFill>
                </w14:textFill>
              </w:rPr>
            </w:pPr>
          </w:p>
          <w:p w14:paraId="7C8CBE3C">
            <w:pPr>
              <w:spacing w:line="360" w:lineRule="auto"/>
              <w:jc w:val="left"/>
              <w:rPr>
                <w:rFonts w:ascii="宋体" w:hAnsi="宋体"/>
                <w:b/>
                <w:bCs/>
                <w:color w:val="000000" w:themeColor="text1"/>
                <w:sz w:val="24"/>
                <w14:textFill>
                  <w14:solidFill>
                    <w14:schemeClr w14:val="tx1"/>
                  </w14:solidFill>
                </w14:textFill>
              </w:rPr>
            </w:pPr>
          </w:p>
          <w:p w14:paraId="3E6AF850">
            <w:pPr>
              <w:spacing w:line="360" w:lineRule="auto"/>
              <w:jc w:val="left"/>
              <w:rPr>
                <w:rFonts w:ascii="宋体" w:hAnsi="宋体"/>
                <w:b/>
                <w:bCs/>
                <w:color w:val="000000" w:themeColor="text1"/>
                <w:sz w:val="24"/>
                <w14:textFill>
                  <w14:solidFill>
                    <w14:schemeClr w14:val="tx1"/>
                  </w14:solidFill>
                </w14:textFill>
              </w:rPr>
            </w:pPr>
          </w:p>
          <w:p w14:paraId="28C4D9EC">
            <w:pPr>
              <w:spacing w:line="360" w:lineRule="auto"/>
              <w:jc w:val="left"/>
              <w:rPr>
                <w:rFonts w:ascii="宋体" w:hAnsi="宋体"/>
                <w:b/>
                <w:bCs/>
                <w:color w:val="000000" w:themeColor="text1"/>
                <w:sz w:val="24"/>
                <w14:textFill>
                  <w14:solidFill>
                    <w14:schemeClr w14:val="tx1"/>
                  </w14:solidFill>
                </w14:textFill>
              </w:rPr>
            </w:pPr>
          </w:p>
          <w:p w14:paraId="22E909CE">
            <w:pPr>
              <w:spacing w:line="360" w:lineRule="auto"/>
              <w:jc w:val="left"/>
              <w:rPr>
                <w:rFonts w:ascii="宋体" w:hAnsi="宋体"/>
                <w:b/>
                <w:bCs/>
                <w:color w:val="000000" w:themeColor="text1"/>
                <w:sz w:val="24"/>
                <w14:textFill>
                  <w14:solidFill>
                    <w14:schemeClr w14:val="tx1"/>
                  </w14:solidFill>
                </w14:textFill>
              </w:rPr>
            </w:pPr>
          </w:p>
          <w:p w14:paraId="6129D9DC">
            <w:pPr>
              <w:spacing w:line="360" w:lineRule="auto"/>
              <w:jc w:val="left"/>
              <w:rPr>
                <w:rFonts w:ascii="宋体" w:hAnsi="宋体"/>
                <w:b/>
                <w:bCs/>
                <w:color w:val="000000" w:themeColor="text1"/>
                <w:sz w:val="24"/>
                <w14:textFill>
                  <w14:solidFill>
                    <w14:schemeClr w14:val="tx1"/>
                  </w14:solidFill>
                </w14:textFill>
              </w:rPr>
            </w:pPr>
          </w:p>
          <w:p w14:paraId="1D97A557">
            <w:pPr>
              <w:spacing w:line="360" w:lineRule="auto"/>
              <w:jc w:val="left"/>
              <w:rPr>
                <w:rFonts w:ascii="宋体" w:hAnsi="宋体"/>
                <w:b/>
                <w:bCs/>
                <w:color w:val="000000" w:themeColor="text1"/>
                <w:sz w:val="24"/>
                <w14:textFill>
                  <w14:solidFill>
                    <w14:schemeClr w14:val="tx1"/>
                  </w14:solidFill>
                </w14:textFill>
              </w:rPr>
            </w:pPr>
          </w:p>
          <w:p w14:paraId="5DAEBAF8">
            <w:pPr>
              <w:spacing w:line="360" w:lineRule="auto"/>
              <w:jc w:val="left"/>
              <w:rPr>
                <w:rFonts w:ascii="宋体" w:hAnsi="宋体"/>
                <w:b/>
                <w:bCs/>
                <w:color w:val="000000" w:themeColor="text1"/>
                <w:sz w:val="24"/>
                <w14:textFill>
                  <w14:solidFill>
                    <w14:schemeClr w14:val="tx1"/>
                  </w14:solidFill>
                </w14:textFill>
              </w:rPr>
            </w:pPr>
          </w:p>
          <w:p w14:paraId="1347970F">
            <w:pPr>
              <w:spacing w:line="360" w:lineRule="auto"/>
              <w:jc w:val="left"/>
              <w:rPr>
                <w:rFonts w:ascii="宋体" w:hAnsi="宋体"/>
                <w:b/>
                <w:bCs/>
                <w:color w:val="000000" w:themeColor="text1"/>
                <w:sz w:val="24"/>
                <w14:textFill>
                  <w14:solidFill>
                    <w14:schemeClr w14:val="tx1"/>
                  </w14:solidFill>
                </w14:textFill>
              </w:rPr>
            </w:pPr>
          </w:p>
          <w:p w14:paraId="3C7AE18F">
            <w:pPr>
              <w:spacing w:line="360" w:lineRule="auto"/>
              <w:jc w:val="left"/>
              <w:rPr>
                <w:rFonts w:ascii="宋体" w:hAnsi="宋体"/>
                <w:b/>
                <w:bCs/>
                <w:color w:val="000000" w:themeColor="text1"/>
                <w:sz w:val="24"/>
                <w14:textFill>
                  <w14:solidFill>
                    <w14:schemeClr w14:val="tx1"/>
                  </w14:solidFill>
                </w14:textFill>
              </w:rPr>
            </w:pPr>
          </w:p>
          <w:p w14:paraId="512BECE3">
            <w:pPr>
              <w:spacing w:line="360" w:lineRule="auto"/>
              <w:jc w:val="left"/>
              <w:rPr>
                <w:rFonts w:ascii="宋体" w:hAnsi="宋体"/>
                <w:b/>
                <w:bCs/>
                <w:color w:val="000000" w:themeColor="text1"/>
                <w:sz w:val="24"/>
                <w14:textFill>
                  <w14:solidFill>
                    <w14:schemeClr w14:val="tx1"/>
                  </w14:solidFill>
                </w14:textFill>
              </w:rPr>
            </w:pPr>
          </w:p>
          <w:p w14:paraId="1D2B9450">
            <w:pPr>
              <w:spacing w:line="360" w:lineRule="auto"/>
              <w:jc w:val="left"/>
              <w:rPr>
                <w:rFonts w:ascii="宋体" w:hAnsi="宋体"/>
                <w:b/>
                <w:bCs/>
                <w:color w:val="000000" w:themeColor="text1"/>
                <w:sz w:val="24"/>
                <w14:textFill>
                  <w14:solidFill>
                    <w14:schemeClr w14:val="tx1"/>
                  </w14:solidFill>
                </w14:textFill>
              </w:rPr>
            </w:pPr>
          </w:p>
          <w:p w14:paraId="2BE57E5B">
            <w:pPr>
              <w:spacing w:line="360" w:lineRule="auto"/>
              <w:jc w:val="left"/>
              <w:rPr>
                <w:rFonts w:ascii="宋体" w:hAnsi="宋体"/>
                <w:b/>
                <w:bCs/>
                <w:color w:val="000000" w:themeColor="text1"/>
                <w:sz w:val="24"/>
                <w14:textFill>
                  <w14:solidFill>
                    <w14:schemeClr w14:val="tx1"/>
                  </w14:solidFill>
                </w14:textFill>
              </w:rPr>
            </w:pPr>
          </w:p>
          <w:p w14:paraId="1E2D32DE">
            <w:pPr>
              <w:spacing w:line="360" w:lineRule="auto"/>
              <w:jc w:val="left"/>
              <w:rPr>
                <w:rFonts w:ascii="宋体" w:hAnsi="宋体"/>
                <w:b/>
                <w:bCs/>
                <w:color w:val="000000" w:themeColor="text1"/>
                <w:sz w:val="24"/>
                <w14:textFill>
                  <w14:solidFill>
                    <w14:schemeClr w14:val="tx1"/>
                  </w14:solidFill>
                </w14:textFill>
              </w:rPr>
            </w:pPr>
          </w:p>
          <w:p w14:paraId="47051EE7">
            <w:pPr>
              <w:spacing w:line="360" w:lineRule="auto"/>
              <w:jc w:val="left"/>
              <w:rPr>
                <w:rFonts w:ascii="宋体" w:hAnsi="宋体"/>
                <w:b/>
                <w:bCs/>
                <w:color w:val="000000" w:themeColor="text1"/>
                <w:sz w:val="24"/>
                <w14:textFill>
                  <w14:solidFill>
                    <w14:schemeClr w14:val="tx1"/>
                  </w14:solidFill>
                </w14:textFill>
              </w:rPr>
            </w:pPr>
          </w:p>
          <w:p w14:paraId="2A7F5CDC">
            <w:pPr>
              <w:spacing w:line="360" w:lineRule="auto"/>
              <w:jc w:val="left"/>
              <w:rPr>
                <w:rFonts w:ascii="宋体" w:hAnsi="宋体"/>
                <w:b/>
                <w:bCs/>
                <w:color w:val="000000" w:themeColor="text1"/>
                <w:sz w:val="24"/>
                <w14:textFill>
                  <w14:solidFill>
                    <w14:schemeClr w14:val="tx1"/>
                  </w14:solidFill>
                </w14:textFill>
              </w:rPr>
            </w:pPr>
          </w:p>
          <w:p w14:paraId="731A2EB3">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E7E6D81">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指导学生有感情地朗读古诗，在朗读的基础上，运用借助注释、想象画面等方法理解诗意，感受诗人表达的思想感情。同时，通过补充的材料来进一步体会诗人的内心世界，感受诗人强烈的爱国主义情怀。</w:t>
            </w:r>
          </w:p>
          <w:p w14:paraId="633BDE07">
            <w:pPr>
              <w:spacing w:line="360" w:lineRule="auto"/>
              <w:jc w:val="left"/>
              <w:rPr>
                <w:rFonts w:ascii="宋体" w:hAnsi="宋体"/>
                <w:b/>
                <w:bCs/>
                <w:color w:val="000000" w:themeColor="text1"/>
                <w:sz w:val="24"/>
                <w14:textFill>
                  <w14:solidFill>
                    <w14:schemeClr w14:val="tx1"/>
                  </w14:solidFill>
                </w14:textFill>
              </w:rPr>
            </w:pPr>
          </w:p>
          <w:p w14:paraId="0AC1AF87">
            <w:pPr>
              <w:spacing w:line="360" w:lineRule="auto"/>
              <w:jc w:val="left"/>
              <w:rPr>
                <w:rFonts w:ascii="宋体" w:hAnsi="宋体"/>
                <w:b/>
                <w:bCs/>
                <w:color w:val="000000" w:themeColor="text1"/>
                <w:sz w:val="24"/>
                <w14:textFill>
                  <w14:solidFill>
                    <w14:schemeClr w14:val="tx1"/>
                  </w14:solidFill>
                </w14:textFill>
              </w:rPr>
            </w:pPr>
          </w:p>
          <w:p w14:paraId="4377809F">
            <w:pPr>
              <w:spacing w:line="360" w:lineRule="auto"/>
              <w:jc w:val="left"/>
              <w:rPr>
                <w:rFonts w:ascii="宋体" w:hAnsi="宋体"/>
                <w:b/>
                <w:bCs/>
                <w:color w:val="000000" w:themeColor="text1"/>
                <w:sz w:val="24"/>
                <w14:textFill>
                  <w14:solidFill>
                    <w14:schemeClr w14:val="tx1"/>
                  </w14:solidFill>
                </w14:textFill>
              </w:rPr>
            </w:pPr>
          </w:p>
          <w:p w14:paraId="5A8E1E8A">
            <w:pPr>
              <w:spacing w:line="360" w:lineRule="auto"/>
              <w:jc w:val="left"/>
              <w:rPr>
                <w:rFonts w:ascii="宋体" w:hAnsi="宋体"/>
                <w:b/>
                <w:bCs/>
                <w:color w:val="000000" w:themeColor="text1"/>
                <w:sz w:val="24"/>
                <w14:textFill>
                  <w14:solidFill>
                    <w14:schemeClr w14:val="tx1"/>
                  </w14:solidFill>
                </w14:textFill>
              </w:rPr>
            </w:pPr>
          </w:p>
          <w:p w14:paraId="1936789D">
            <w:pPr>
              <w:spacing w:line="360" w:lineRule="auto"/>
              <w:jc w:val="left"/>
              <w:rPr>
                <w:rFonts w:ascii="宋体" w:hAnsi="宋体"/>
                <w:b/>
                <w:bCs/>
                <w:color w:val="000000" w:themeColor="text1"/>
                <w:sz w:val="24"/>
                <w14:textFill>
                  <w14:solidFill>
                    <w14:schemeClr w14:val="tx1"/>
                  </w14:solidFill>
                </w14:textFill>
              </w:rPr>
            </w:pPr>
          </w:p>
        </w:tc>
      </w:tr>
      <w:tr w14:paraId="5CDAB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6" w:type="dxa"/>
            <w:gridSpan w:val="5"/>
          </w:tcPr>
          <w:p w14:paraId="659776DA">
            <w:pPr>
              <w:pStyle w:val="2"/>
              <w:spacing w:line="360" w:lineRule="auto"/>
              <w:jc w:val="center"/>
              <w:rPr>
                <w:rFonts w:hAnsi="宋体" w:cs="Times New Roman"/>
                <w:b/>
                <w:sz w:val="24"/>
                <w:szCs w:val="24"/>
              </w:rPr>
            </w:pPr>
            <w:r>
              <w:rPr>
                <w:rFonts w:hAnsi="宋体" w:cs="Times New Roman"/>
                <w:b/>
                <w:sz w:val="24"/>
                <w:szCs w:val="24"/>
              </w:rPr>
              <w:t>第3课时</w:t>
            </w:r>
            <w:r>
              <w:rPr>
                <w:rFonts w:hint="eastAsia" w:hAnsi="宋体" w:cs="Times New Roman"/>
                <w:b/>
                <w:sz w:val="24"/>
                <w:szCs w:val="24"/>
              </w:rPr>
              <w:t xml:space="preserve"> </w:t>
            </w:r>
            <w:r>
              <w:rPr>
                <w:rFonts w:hAnsi="宋体" w:cs="Times New Roman"/>
                <w:b/>
                <w:sz w:val="24"/>
                <w:szCs w:val="24"/>
              </w:rPr>
              <w:t xml:space="preserve"> 　闻官军收河南河北</w:t>
            </w:r>
          </w:p>
        </w:tc>
        <w:tc>
          <w:tcPr>
            <w:tcW w:w="1701" w:type="dxa"/>
          </w:tcPr>
          <w:p w14:paraId="7EB76641">
            <w:pPr>
              <w:spacing w:line="360" w:lineRule="auto"/>
              <w:jc w:val="left"/>
              <w:rPr>
                <w:rFonts w:ascii="宋体" w:hAnsi="宋体"/>
                <w:b/>
                <w:sz w:val="24"/>
              </w:rPr>
            </w:pPr>
          </w:p>
        </w:tc>
      </w:tr>
      <w:tr w14:paraId="1F74C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Pr>
          <w:p w14:paraId="4E79BD50">
            <w:pPr>
              <w:pStyle w:val="2"/>
              <w:spacing w:line="360" w:lineRule="auto"/>
              <w:jc w:val="left"/>
              <w:rPr>
                <w:rFonts w:hAnsi="宋体" w:cs="Times New Roman"/>
                <w:sz w:val="24"/>
                <w:szCs w:val="24"/>
              </w:rPr>
            </w:pPr>
            <w:r>
              <w:rPr>
                <w:rFonts w:hAnsi="宋体" w:cs="Times New Roman"/>
                <w:b/>
                <w:sz w:val="24"/>
                <w:szCs w:val="24"/>
              </w:rPr>
              <w:t>课型：</w:t>
            </w:r>
            <w:r>
              <w:rPr>
                <w:rFonts w:hAnsi="宋体" w:cs="Times New Roman"/>
                <w:sz w:val="24"/>
                <w:szCs w:val="24"/>
              </w:rPr>
              <w:t>新授</w:t>
            </w:r>
          </w:p>
        </w:tc>
        <w:tc>
          <w:tcPr>
            <w:tcW w:w="5529" w:type="dxa"/>
            <w:gridSpan w:val="4"/>
          </w:tcPr>
          <w:p w14:paraId="2F608B5E">
            <w:pPr>
              <w:pStyle w:val="2"/>
              <w:spacing w:line="360" w:lineRule="auto"/>
              <w:jc w:val="left"/>
              <w:rPr>
                <w:rFonts w:hAnsi="宋体" w:cs="Times New Roman"/>
                <w:b/>
                <w:sz w:val="24"/>
                <w:szCs w:val="24"/>
              </w:rPr>
            </w:pPr>
            <w:r>
              <w:rPr>
                <w:rFonts w:hAnsi="宋体" w:cs="Times New Roman"/>
                <w:b/>
                <w:sz w:val="24"/>
                <w:szCs w:val="24"/>
              </w:rPr>
              <w:t>执行时间：　　　月　　　日</w:t>
            </w:r>
          </w:p>
        </w:tc>
        <w:tc>
          <w:tcPr>
            <w:tcW w:w="1701" w:type="dxa"/>
          </w:tcPr>
          <w:p w14:paraId="25CF5ECE">
            <w:pPr>
              <w:spacing w:line="360" w:lineRule="auto"/>
              <w:jc w:val="left"/>
              <w:rPr>
                <w:rFonts w:ascii="宋体" w:hAnsi="宋体"/>
                <w:b/>
                <w:sz w:val="24"/>
              </w:rPr>
            </w:pPr>
            <w:r>
              <w:rPr>
                <w:rFonts w:ascii="宋体" w:hAnsi="宋体"/>
                <w:b/>
                <w:sz w:val="24"/>
              </w:rPr>
              <w:t>执教：</w:t>
            </w:r>
          </w:p>
        </w:tc>
      </w:tr>
      <w:tr w14:paraId="59507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6" w:type="dxa"/>
            <w:gridSpan w:val="5"/>
          </w:tcPr>
          <w:p w14:paraId="5EFD2222">
            <w:pPr>
              <w:pStyle w:val="2"/>
              <w:spacing w:line="360" w:lineRule="auto"/>
              <w:jc w:val="left"/>
              <w:rPr>
                <w:rFonts w:hAnsi="宋体" w:cs="Times New Roman"/>
                <w:sz w:val="24"/>
                <w:szCs w:val="24"/>
              </w:rPr>
            </w:pPr>
            <w:r>
              <w:rPr>
                <w:rFonts w:hAnsi="宋体"/>
              </w:rPr>
              <w:drawing>
                <wp:inline distT="0" distB="0" distL="0" distR="0">
                  <wp:extent cx="978535" cy="26924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17"/>
                          <a:stretch>
                            <a:fillRect/>
                          </a:stretch>
                        </pic:blipFill>
                        <pic:spPr>
                          <a:xfrm>
                            <a:off x="0" y="0"/>
                            <a:ext cx="1056177" cy="290448"/>
                          </a:xfrm>
                          <a:prstGeom prst="rect">
                            <a:avLst/>
                          </a:prstGeom>
                        </pic:spPr>
                      </pic:pic>
                    </a:graphicData>
                  </a:graphic>
                </wp:inline>
              </w:drawing>
            </w:r>
          </w:p>
          <w:p w14:paraId="301362BF">
            <w:pPr>
              <w:pStyle w:val="2"/>
              <w:spacing w:line="360" w:lineRule="auto"/>
              <w:ind w:firstLine="480" w:firstLineChars="200"/>
              <w:jc w:val="left"/>
              <w:rPr>
                <w:rFonts w:hAnsi="宋体" w:cs="Times New Roman"/>
                <w:sz w:val="24"/>
                <w:szCs w:val="24"/>
              </w:rPr>
            </w:pPr>
            <w:r>
              <w:rPr>
                <w:rFonts w:hAnsi="宋体" w:cs="Times New Roman"/>
                <w:sz w:val="24"/>
                <w:szCs w:val="24"/>
              </w:rPr>
              <w:t>1．有感情地朗读《闻官军收河南河北》，读出古诗韵味，理解诗句意思。</w:t>
            </w:r>
          </w:p>
          <w:p w14:paraId="72BFFE8B">
            <w:pPr>
              <w:pStyle w:val="2"/>
              <w:spacing w:line="360" w:lineRule="auto"/>
              <w:ind w:firstLine="480" w:firstLineChars="200"/>
              <w:jc w:val="left"/>
              <w:rPr>
                <w:rFonts w:hAnsi="宋体" w:cs="Times New Roman"/>
                <w:sz w:val="24"/>
                <w:szCs w:val="24"/>
              </w:rPr>
            </w:pPr>
            <w:r>
              <w:rPr>
                <w:rFonts w:hAnsi="宋体" w:cs="Times New Roman"/>
                <w:sz w:val="24"/>
                <w:szCs w:val="24"/>
              </w:rPr>
              <w:t>2．感受杜甫内心的喜悦，体会诗人的爱国情怀。</w:t>
            </w:r>
          </w:p>
          <w:p w14:paraId="4A950D70">
            <w:pPr>
              <w:pStyle w:val="2"/>
              <w:spacing w:line="360" w:lineRule="auto"/>
              <w:jc w:val="left"/>
              <w:rPr>
                <w:rFonts w:hAnsi="宋体" w:cs="Times New Roman"/>
                <w:sz w:val="24"/>
                <w:szCs w:val="24"/>
              </w:rPr>
            </w:pPr>
            <w:r>
              <w:rPr>
                <w:rFonts w:hAnsi="宋体"/>
              </w:rPr>
              <w:drawing>
                <wp:inline distT="0" distB="0" distL="0" distR="0">
                  <wp:extent cx="964565" cy="260985"/>
                  <wp:effectExtent l="0" t="0" r="6985" b="571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18"/>
                          <a:stretch>
                            <a:fillRect/>
                          </a:stretch>
                        </pic:blipFill>
                        <pic:spPr>
                          <a:xfrm>
                            <a:off x="0" y="0"/>
                            <a:ext cx="1088890" cy="294755"/>
                          </a:xfrm>
                          <a:prstGeom prst="rect">
                            <a:avLst/>
                          </a:prstGeom>
                        </pic:spPr>
                      </pic:pic>
                    </a:graphicData>
                  </a:graphic>
                </wp:inline>
              </w:drawing>
            </w:r>
          </w:p>
          <w:p w14:paraId="53314DBD">
            <w:pPr>
              <w:pStyle w:val="2"/>
              <w:spacing w:line="360" w:lineRule="auto"/>
              <w:jc w:val="center"/>
              <w:rPr>
                <w:rFonts w:hAnsi="宋体" w:cs="Times New Roman"/>
                <w:b/>
                <w:sz w:val="24"/>
                <w:szCs w:val="24"/>
              </w:rPr>
            </w:pPr>
            <w:r>
              <w:rPr>
                <w:rFonts w:hAnsi="宋体" w:cs="Times New Roman"/>
                <w:b/>
                <w:sz w:val="24"/>
                <w:szCs w:val="24"/>
              </w:rPr>
              <w:t>板块一　了解诗人，解读诗题</w:t>
            </w:r>
          </w:p>
          <w:p w14:paraId="2580338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我们已经学习了本课的前两首古诗，你们能背诵了吗？（指名背诵《从军行》《秋夜将晓出篱门迎凉有感》）</w:t>
            </w:r>
          </w:p>
          <w:p w14:paraId="4244F8F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从《秋夜将晓出篱门迎凉有感》中，我们感受到了陆游盼望朝廷收复失地，实现统一的强烈愿望。他的这个愿望实现了吗？</w:t>
            </w:r>
          </w:p>
          <w:p w14:paraId="6B10D7ED">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没有。</w:t>
            </w:r>
          </w:p>
          <w:p w14:paraId="00388D0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是的，他的愿望没有实现，所以他“南望王师又一年”。同样是盼望统一，杜甫可就比陆游幸运多了，因为杜甫听到了一个好消息——闻官军收河南河北。（板书：闻官军收河南河北）</w:t>
            </w:r>
          </w:p>
          <w:p w14:paraId="1486BE4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诗中的“河南河北”有些地方属于现在的河南省、河北省，但不完全指的是现在的这两个省。“河”在古代专指黄河，诗中的“河南河北”指的是黄河以南和黄河以北的地区。理解了这首诗的题目，谁来猜测一下这首诗会写些什么内容？</w:t>
            </w:r>
          </w:p>
          <w:p w14:paraId="103E6BE2">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写听说唐朝军队收复了“河南河北”这个消息以后发生的事。</w:t>
            </w:r>
          </w:p>
          <w:p w14:paraId="45BD86E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作为唐代现实主义诗人，杜甫在文学史上有着重要的地位。根据课前查阅的资料，请大家说一说你眼中的杜甫。（出示课前预学单第4题）</w:t>
            </w:r>
          </w:p>
          <w:p w14:paraId="12EC90EF">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杜甫（712—770），字子美，自号“少陵野老”，唐代现实主义诗人，被后人称为“诗圣”。</w:t>
            </w:r>
          </w:p>
          <w:p w14:paraId="1880DE0B">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杜甫的许多诗歌展现了唐代由盛转衰的历史过程，因此他的诗被称为“诗史”。</w:t>
            </w:r>
          </w:p>
          <w:p w14:paraId="22D30ED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杜甫一生爱国忧民，他的诗作具有鲜明的时代特征和浓郁的爱国情怀。</w:t>
            </w:r>
          </w:p>
          <w:p w14:paraId="15ECDC1F">
            <w:pPr>
              <w:pStyle w:val="2"/>
              <w:spacing w:line="360" w:lineRule="auto"/>
              <w:jc w:val="center"/>
              <w:rPr>
                <w:rFonts w:hAnsi="宋体" w:cs="Times New Roman"/>
                <w:b/>
                <w:sz w:val="24"/>
                <w:szCs w:val="24"/>
              </w:rPr>
            </w:pPr>
            <w:r>
              <w:rPr>
                <w:rFonts w:hAnsi="宋体" w:cs="Times New Roman"/>
                <w:b/>
                <w:sz w:val="24"/>
                <w:szCs w:val="24"/>
              </w:rPr>
              <w:t>板块二　理解诗意，领悟诗情</w:t>
            </w:r>
          </w:p>
          <w:p w14:paraId="3AC5437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了解了作者和诗题，现在，请同学们自由朗读古诗，注意读准字音，读出节奏，看看你从诗中能体会到怎样的情感。</w:t>
            </w:r>
          </w:p>
          <w:p w14:paraId="3CB9FA88">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闻官军收河南河北，唐，杜甫。剑外/忽传/收蓟北，初闻/涕泪/满衣裳。却看/妻子/愁何在，漫卷/诗书/喜欲狂。白日/放歌/须纵酒，青春/作伴/好还乡。即从/巴峡/穿巫峡，便下/襄阳/向洛阳。（师相机出示正确节奏并指导）</w:t>
            </w:r>
          </w:p>
          <w:p w14:paraId="45CD062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在这首古诗中，有以下几个词语需要大家读准确：蓟北、涕泪、衣裳、襄阳。同桌间再把这些词带进古诗读一读吧。（同桌互读）</w:t>
            </w:r>
          </w:p>
          <w:p w14:paraId="6570E7D8">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初读古诗，大家从字里行间体会到作者什么样的情感呢？</w:t>
            </w:r>
          </w:p>
          <w:p w14:paraId="377B2ABA">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我能感受到杜甫非常开心，他听闻朝廷的军队收复失地的消息后，喜极而泣。</w:t>
            </w:r>
          </w:p>
          <w:p w14:paraId="0B22F292">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我感受到了杜甫的兴奋和激动，他要马上出发，回到故乡洛阳。</w:t>
            </w:r>
          </w:p>
          <w:p w14:paraId="56C08C13">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 xml:space="preserve"> （板书：喜极而泣）是啊，此时的杜甫内心充满喜悦，他为什么如此激动？我们有必要了解一下这首诗的写作背景。</w:t>
            </w:r>
          </w:p>
          <w:p w14:paraId="33CAA838">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20"/>
                          <a:stretch>
                            <a:fillRect/>
                          </a:stretch>
                        </pic:blipFill>
                        <pic:spPr>
                          <a:xfrm>
                            <a:off x="0" y="0"/>
                            <a:ext cx="5264150" cy="218440"/>
                          </a:xfrm>
                          <a:prstGeom prst="rect">
                            <a:avLst/>
                          </a:prstGeom>
                        </pic:spPr>
                      </pic:pic>
                    </a:graphicData>
                  </a:graphic>
                </wp:inline>
              </w:drawing>
            </w:r>
          </w:p>
          <w:p w14:paraId="00A434BB">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唐宝应元年（762）冬季，唐朝的军队在洛阳附近的横水打了一个大胜仗，收复了洛阳和郑（今河南郑州）、汴（今河南开封）等州。第二年，即广德元年正月，史思明的儿子史朝义兵败自缢，其部将田承嗣、李怀仙等相继投降。长达数年的“安史之乱”即将结束，身在蜀地的杜甫听到这个消息，不禁欣喜若狂，以饱含激情的笔墨，写下了这篇脍炙人口的名作。</w:t>
            </w:r>
          </w:p>
          <w:p w14:paraId="368788E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八年战乱，诗人杜甫壮志未酬，尝尽了有家难回、饥寒交迫的苦难生活，如今战乱已经平息，怎能不心生喜悦？让我们再次走近诗人，默读古诗，看看从诗中哪些地方可以看出诗人的喜悦。请大家先小组内合作学习，然后小组派代表分享成果。（小组合作学习）</w:t>
            </w:r>
          </w:p>
          <w:p w14:paraId="089AFA42">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从“泪满衣裳”“喜欲狂”“须纵酒”等词语可以看出诗人内心的喜悦，听到官军收复失地的消息，激动得流出了眼泪，欢喜得要发狂，想要纵情喝酒来庆祝。</w:t>
            </w:r>
          </w:p>
          <w:p w14:paraId="3C7F5EBD">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从诗的最后两句也可以看出诗人内心的喜悦，他要马上赶回故乡洛阳，“即”“便”二字反映了他内心的迫切。</w:t>
            </w:r>
          </w:p>
          <w:p w14:paraId="7D624B4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请大家再自由地读一读这首诗前两句，感受诗人当时的心情。（生自由读诗句，师出示第3课时课中导学单活动一。）</w:t>
            </w:r>
          </w:p>
          <w:p w14:paraId="3EEFD696">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19"/>
                          <a:stretch>
                            <a:fillRect/>
                          </a:stretch>
                        </pic:blipFill>
                        <pic:spPr>
                          <a:xfrm>
                            <a:off x="0" y="0"/>
                            <a:ext cx="5264150" cy="218440"/>
                          </a:xfrm>
                          <a:prstGeom prst="rect">
                            <a:avLst/>
                          </a:prstGeom>
                        </pic:spPr>
                      </pic:pic>
                    </a:graphicData>
                  </a:graphic>
                </wp:inline>
              </w:drawing>
            </w:r>
          </w:p>
          <w:p w14:paraId="12081E06">
            <w:pPr>
              <w:pStyle w:val="2"/>
              <w:shd w:val="clear" w:color="auto" w:fill="E7F7F9"/>
              <w:spacing w:line="360" w:lineRule="auto"/>
              <w:jc w:val="left"/>
              <w:rPr>
                <w:rFonts w:hAnsi="宋体" w:cs="Times New Roman"/>
                <w:sz w:val="24"/>
                <w:szCs w:val="24"/>
              </w:rPr>
            </w:pPr>
            <w:r>
              <w:rPr>
                <w:rFonts w:hAnsi="宋体" w:cs="Times New Roman"/>
                <w:sz w:val="24"/>
                <w:szCs w:val="24"/>
              </w:rPr>
              <w:t>活动一：“初闻涕泪满衣裳”，诗人流的是怎样的泪？（ ABC ）（多选）</w:t>
            </w:r>
          </w:p>
          <w:p w14:paraId="5C748460">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A．对战乱将要平息的欣慰　　　　　B．对终于可以回归家园的感慨</w:t>
            </w:r>
          </w:p>
          <w:p w14:paraId="7D07398D">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t>C．对多年离乱的痛切              D．对死去亲人的思念</w:t>
            </w:r>
          </w:p>
          <w:p w14:paraId="1937DEE5">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我们来看这道题，请同学来说一说你的答案。</w:t>
            </w:r>
          </w:p>
          <w:p w14:paraId="0F6EB6A9">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选ABC，诗人流的是对战乱将要平息的欣慰的泪、对终于可以回归家园的感慨的泪、对多年离乱的痛切的泪。</w:t>
            </w:r>
          </w:p>
          <w:p w14:paraId="25621F1A">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我们再来看诗的第三、四句，请大家读一读，说一说你从诗句中感受到了什么。</w:t>
            </w:r>
          </w:p>
          <w:p w14:paraId="404FFAA4">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我感受到诗人的家人都不再愁眉苦脸了。</w:t>
            </w:r>
          </w:p>
          <w:p w14:paraId="574F496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那他们原来又在愁些什么呢？</w:t>
            </w:r>
          </w:p>
          <w:p w14:paraId="17BF0C58">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他们可能在愁：这战乱什么时候才能结束呢？什么时候才可以再看自己的故乡一眼？</w:t>
            </w:r>
          </w:p>
          <w:p w14:paraId="17495A5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如今，失地收复，战乱平息，他们的忧愁不在。诗人“泪满衣裳、喜欲狂”，（板书：欣喜若狂）这些都还不足以表达内心的喜悦，诗人还做了些什么，想了些什么？</w:t>
            </w:r>
          </w:p>
          <w:p w14:paraId="741BBBA8">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诗人所做的是“白日放歌”和“纵酒”。他激动地大声歌唱，纵情喝酒，毫不掩饰内心的喜悦。</w:t>
            </w:r>
          </w:p>
          <w:p w14:paraId="66FB0621">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诗人所想的是要和明媚的春光作伴，回到自己的故乡洛阳。可以想象，这是多么令人憧憬的一幕啊！</w:t>
            </w:r>
          </w:p>
          <w:p w14:paraId="4727019F">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你是从哪里知道诗人的家乡在洛阳的？</w:t>
            </w:r>
          </w:p>
          <w:p w14:paraId="3E75FE3D">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诗的最后一句“便下襄阳向洛阳”，诗人的目的地是洛阳，可以得知洛阳就是他的故乡。</w:t>
            </w:r>
          </w:p>
          <w:p w14:paraId="4FA73CF5">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读诗歌的最后两句，你感受到了什么？</w:t>
            </w:r>
          </w:p>
          <w:p w14:paraId="5DDA51D4">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我感受到了诗人归心似箭。从“巴峡穿巫峡”到“襄阳”再到“洛阳”，在古代交通不发达的条件下，这是漫长的距离，但诗中却描绘出了疾速飞驰的画面，让我们感受到了诗人归心似箭。</w:t>
            </w:r>
          </w:p>
          <w:p w14:paraId="1B820F2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是的，诗人恨不得马上回到自己的故乡，（板书：还乡心切）请大家再有感情地读一读这首古诗。（生齐读）</w:t>
            </w:r>
          </w:p>
          <w:p w14:paraId="678C1C8A">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学到这里，谁能用自己的话说说整首诗的意思？</w:t>
            </w:r>
          </w:p>
          <w:p w14:paraId="052FBE04">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身在蜀地时，忽然听闻蓟北被收复的消息，不禁泪洒衣衫。回头看到妻儿也一扫愁容，随手卷起书本，内心欣喜若狂。在白天便高歌痛饮，想着正好趁春天启程返乡。可以从巴峡穿过巫峡，再顺流而下到襄阳，去往洛阳方向。</w:t>
            </w:r>
          </w:p>
          <w:p w14:paraId="139957C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说得很好。全诗情感奔放，处处渗透着“喜”字，痛快淋漓地抒发了作者无限喜悦、兴奋的心情，表现了诗人真挚的爱国情怀。（板书：强烈的爱国之情）请大家在音乐声中再次朗读古诗，感受诗人的喜悦心情，背诵古诗。（生练习背诵古诗）</w:t>
            </w:r>
          </w:p>
          <w:p w14:paraId="7CCA1DB9">
            <w:pPr>
              <w:pStyle w:val="2"/>
              <w:spacing w:line="360" w:lineRule="auto"/>
              <w:jc w:val="center"/>
              <w:rPr>
                <w:rFonts w:hAnsi="宋体" w:cs="Times New Roman"/>
                <w:b/>
                <w:sz w:val="24"/>
                <w:szCs w:val="24"/>
              </w:rPr>
            </w:pPr>
            <w:r>
              <w:rPr>
                <w:rFonts w:hAnsi="宋体" w:cs="Times New Roman"/>
                <w:b/>
                <w:sz w:val="24"/>
                <w:szCs w:val="24"/>
              </w:rPr>
              <w:t>板块三　寻找异同，复习生字</w:t>
            </w:r>
          </w:p>
          <w:p w14:paraId="70E342A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学完了这首古诗，这一课就结束了。大家想一想：为什么把这三首诗放在同一篇课文中？这三首诗有什么相同点和不同点呢？</w:t>
            </w:r>
          </w:p>
          <w:p w14:paraId="59802794">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19"/>
                          <a:stretch>
                            <a:fillRect/>
                          </a:stretch>
                        </pic:blipFill>
                        <pic:spPr>
                          <a:xfrm>
                            <a:off x="0" y="0"/>
                            <a:ext cx="5264150" cy="218440"/>
                          </a:xfrm>
                          <a:prstGeom prst="rect">
                            <a:avLst/>
                          </a:prstGeom>
                        </pic:spPr>
                      </pic:pic>
                    </a:graphicData>
                  </a:graphic>
                </wp:inline>
              </w:drawing>
            </w:r>
          </w:p>
          <w:p w14:paraId="247B33CE">
            <w:pPr>
              <w:pStyle w:val="2"/>
              <w:shd w:val="clear" w:color="auto" w:fill="E7F7F9"/>
              <w:spacing w:line="360" w:lineRule="auto"/>
              <w:jc w:val="left"/>
              <w:rPr>
                <w:rFonts w:hAnsi="宋体" w:cs="Times New Roman"/>
                <w:sz w:val="24"/>
                <w:szCs w:val="24"/>
              </w:rPr>
            </w:pPr>
            <w:r>
              <w:rPr>
                <w:rFonts w:hAnsi="宋体" w:cs="Times New Roman"/>
                <w:sz w:val="24"/>
                <w:szCs w:val="24"/>
              </w:rPr>
              <w:t>活动二：比较阅读。</w:t>
            </w:r>
          </w:p>
          <w:p w14:paraId="257F33EA">
            <w:pPr>
              <w:pStyle w:val="2"/>
              <w:shd w:val="clear" w:color="auto" w:fill="E7F7F9"/>
              <w:spacing w:line="360" w:lineRule="auto"/>
              <w:jc w:val="left"/>
              <w:rPr>
                <w:rFonts w:hAnsi="宋体" w:cs="Times New Roman"/>
                <w:sz w:val="24"/>
                <w:szCs w:val="24"/>
              </w:rPr>
            </w:pPr>
            <w:r>
              <w:rPr>
                <w:rFonts w:hAnsi="宋体" w:cs="Times New Roman"/>
                <w:sz w:val="24"/>
                <w:szCs w:val="24"/>
              </w:rPr>
              <w:t>读完这三首诗，你发现它们有什么相同点？又有什么不同点？</w:t>
            </w:r>
          </w:p>
          <w:p w14:paraId="1BF755D4">
            <w:pPr>
              <w:pStyle w:val="2"/>
              <w:spacing w:line="360" w:lineRule="auto"/>
              <w:jc w:val="left"/>
              <w:rPr>
                <w:rFonts w:hAnsi="宋体" w:cs="Times New Roman"/>
                <w:sz w:val="24"/>
                <w:szCs w:val="24"/>
              </w:rPr>
            </w:pPr>
            <w:r>
              <w:rPr>
                <w:rFonts w:hAnsi="宋体"/>
                <w:shd w:val="clear" w:color="auto" w:fill="E7F7F9"/>
              </w:rPr>
              <w:drawing>
                <wp:inline distT="0" distB="0" distL="0" distR="0">
                  <wp:extent cx="5093970" cy="2968625"/>
                  <wp:effectExtent l="0" t="0" r="0" b="317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25"/>
                          <a:stretch>
                            <a:fillRect/>
                          </a:stretch>
                        </pic:blipFill>
                        <pic:spPr>
                          <a:xfrm>
                            <a:off x="0" y="0"/>
                            <a:ext cx="5101297" cy="2972783"/>
                          </a:xfrm>
                          <a:prstGeom prst="rect">
                            <a:avLst/>
                          </a:prstGeom>
                        </pic:spPr>
                      </pic:pic>
                    </a:graphicData>
                  </a:graphic>
                </wp:inline>
              </w:drawing>
            </w:r>
          </w:p>
          <w:p w14:paraId="7AA453DE">
            <w:pPr>
              <w:pStyle w:val="2"/>
              <w:spacing w:line="360" w:lineRule="auto"/>
              <w:jc w:val="left"/>
              <w:rPr>
                <w:rFonts w:hAnsi="宋体" w:cs="Times New Roman"/>
                <w:sz w:val="24"/>
                <w:szCs w:val="24"/>
              </w:rPr>
            </w:pPr>
            <w:r>
              <w:rPr>
                <w:rFonts w:hAnsi="宋体" w:cs="Times New Roman"/>
                <w:sz w:val="24"/>
                <w:szCs w:val="24"/>
              </w:rPr>
              <w:t xml:space="preserve"> （学生独立思考并填写，教师巡视，5分钟后指名回答。）</w:t>
            </w:r>
          </w:p>
          <w:p w14:paraId="0D32722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看来同学们都理解了本文的三首古诗。“苟利国家生死以，岂因祸福避趋之。”只要对国家有利，即使牺牲自己的生命也心甘情愿，绝不会因为自己可能遭受祸害而躲开。而当国家得以发展，自己也是发自内心地欢喜，就像杜甫一样“喜欲狂”。请大家试着背诵这三首古诗。（生背诵古诗）</w:t>
            </w:r>
          </w:p>
          <w:p w14:paraId="6351D11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学完了本课的三首古诗，本课的生字你们都掌握了吗？（出示课前预学单第1、2题答案）</w:t>
            </w:r>
          </w:p>
          <w:p w14:paraId="54CECBB9">
            <w:pPr>
              <w:pStyle w:val="2"/>
              <w:shd w:val="clear" w:color="auto" w:fill="E7F7F9"/>
              <w:spacing w:line="360" w:lineRule="auto"/>
              <w:jc w:val="left"/>
              <w:rPr>
                <w:rFonts w:hAnsi="宋体" w:cs="Times New Roman"/>
                <w:sz w:val="24"/>
                <w:szCs w:val="24"/>
              </w:rPr>
            </w:pPr>
            <w:r>
              <w:rPr>
                <w:rFonts w:hAnsi="宋体"/>
              </w:rPr>
              <w:drawing>
                <wp:inline distT="0" distB="0" distL="0" distR="0">
                  <wp:extent cx="5264150" cy="21844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26"/>
                          <a:stretch>
                            <a:fillRect/>
                          </a:stretch>
                        </pic:blipFill>
                        <pic:spPr>
                          <a:xfrm>
                            <a:off x="0" y="0"/>
                            <a:ext cx="5264150" cy="218440"/>
                          </a:xfrm>
                          <a:prstGeom prst="rect">
                            <a:avLst/>
                          </a:prstGeom>
                        </pic:spPr>
                      </pic:pic>
                    </a:graphicData>
                  </a:graphic>
                </wp:inline>
              </w:drawing>
            </w:r>
          </w:p>
          <w:p w14:paraId="1C6A61C9">
            <w:pPr>
              <w:pStyle w:val="2"/>
              <w:shd w:val="clear" w:color="auto" w:fill="E7F7F9"/>
              <w:spacing w:line="360" w:lineRule="auto"/>
              <w:jc w:val="left"/>
              <w:rPr>
                <w:rFonts w:hAnsi="宋体" w:cs="Times New Roman"/>
                <w:sz w:val="24"/>
                <w:szCs w:val="24"/>
              </w:rPr>
            </w:pPr>
            <w:r>
              <w:rPr>
                <w:rFonts w:hAnsi="宋体" w:cs="Times New Roman"/>
                <w:sz w:val="24"/>
                <w:szCs w:val="24"/>
              </w:rPr>
              <w:t>1.给下面加点的字选择正确的读音，打“√”。</w:t>
            </w:r>
          </w:p>
          <w:p w14:paraId="38360CE0">
            <w:pPr>
              <w:pStyle w:val="2"/>
              <w:shd w:val="clear" w:color="auto" w:fill="E7F7F9"/>
              <w:spacing w:line="360" w:lineRule="auto"/>
              <w:ind w:firstLine="240" w:firstLineChars="100"/>
              <w:jc w:val="left"/>
              <w:rPr>
                <w:rFonts w:hAnsi="宋体" w:cs="Times New Roman"/>
                <w:sz w:val="24"/>
                <w:szCs w:val="24"/>
              </w:rPr>
            </w:pPr>
            <w:r>
              <w:rPr>
                <w:rFonts w:hAnsi="宋体" w:cs="Times New Roman"/>
                <w:sz w:val="24"/>
                <w:szCs w:val="24"/>
              </w:rPr>
              <w:t>青海</w:t>
            </w:r>
            <w:r>
              <w:rPr>
                <w:rFonts w:hAnsi="宋体" w:cs="Times New Roman"/>
                <w:sz w:val="24"/>
                <w:szCs w:val="24"/>
                <w:em w:val="underDot"/>
              </w:rPr>
              <w:t>长</w:t>
            </w:r>
            <w:r>
              <w:rPr>
                <w:rFonts w:hAnsi="宋体" w:cs="Times New Roman"/>
                <w:sz w:val="24"/>
                <w:szCs w:val="24"/>
              </w:rPr>
              <w:t>（chánɡ√　zhǎnɡ）云暗雪山　五千</w:t>
            </w:r>
            <w:r>
              <w:rPr>
                <w:rFonts w:hAnsi="宋体" w:cs="Times New Roman"/>
                <w:sz w:val="24"/>
                <w:szCs w:val="24"/>
                <w:em w:val="underDot"/>
              </w:rPr>
              <w:t>仞</w:t>
            </w:r>
            <w:r>
              <w:rPr>
                <w:rFonts w:hAnsi="宋体" w:cs="Times New Roman"/>
                <w:sz w:val="24"/>
                <w:szCs w:val="24"/>
              </w:rPr>
              <w:t>（rěn　rèn√）岳上摩天</w:t>
            </w:r>
          </w:p>
          <w:p w14:paraId="0C98B157">
            <w:pPr>
              <w:pStyle w:val="2"/>
              <w:shd w:val="clear" w:color="auto" w:fill="E7F7F9"/>
              <w:spacing w:line="360" w:lineRule="auto"/>
              <w:ind w:firstLine="240" w:firstLineChars="100"/>
              <w:jc w:val="left"/>
              <w:rPr>
                <w:rFonts w:hAnsi="宋体" w:cs="Times New Roman"/>
                <w:sz w:val="24"/>
                <w:szCs w:val="24"/>
              </w:rPr>
            </w:pPr>
            <w:r>
              <w:rPr>
                <w:rFonts w:hAnsi="宋体" w:cs="Times New Roman"/>
                <w:sz w:val="24"/>
                <w:szCs w:val="24"/>
              </w:rPr>
              <w:t>剑外忽传收</w:t>
            </w:r>
            <w:r>
              <w:rPr>
                <w:rFonts w:hAnsi="宋体" w:cs="Times New Roman"/>
                <w:sz w:val="24"/>
                <w:szCs w:val="24"/>
                <w:em w:val="underDot"/>
              </w:rPr>
              <w:t>蓟</w:t>
            </w:r>
            <w:r>
              <w:rPr>
                <w:rFonts w:hAnsi="宋体" w:cs="Times New Roman"/>
                <w:sz w:val="24"/>
                <w:szCs w:val="24"/>
              </w:rPr>
              <w:t>（jì√　lì）北         初闻涕泪满衣</w:t>
            </w:r>
            <w:r>
              <w:rPr>
                <w:rFonts w:hAnsi="宋体" w:cs="Times New Roman"/>
                <w:sz w:val="24"/>
                <w:szCs w:val="24"/>
                <w:em w:val="underDot"/>
              </w:rPr>
              <w:t>裳</w:t>
            </w:r>
            <w:r>
              <w:rPr>
                <w:rFonts w:hAnsi="宋体" w:cs="Times New Roman"/>
                <w:sz w:val="24"/>
                <w:szCs w:val="24"/>
              </w:rPr>
              <w:t>（chánɡ√　shɑnɡ）</w:t>
            </w:r>
          </w:p>
          <w:p w14:paraId="58D8006A">
            <w:pPr>
              <w:pStyle w:val="2"/>
              <w:shd w:val="clear" w:color="auto" w:fill="E7F7F9"/>
              <w:spacing w:line="360" w:lineRule="auto"/>
              <w:ind w:firstLine="240" w:firstLineChars="100"/>
              <w:jc w:val="left"/>
              <w:rPr>
                <w:rFonts w:hAnsi="宋体" w:cs="Times New Roman"/>
                <w:sz w:val="24"/>
                <w:szCs w:val="24"/>
              </w:rPr>
            </w:pPr>
            <w:r>
              <w:rPr>
                <w:rFonts w:hAnsi="宋体" w:cs="Times New Roman"/>
                <w:sz w:val="24"/>
                <w:szCs w:val="24"/>
              </w:rPr>
              <w:t>漫</w:t>
            </w:r>
            <w:r>
              <w:rPr>
                <w:rFonts w:hAnsi="宋体" w:cs="Times New Roman"/>
                <w:sz w:val="24"/>
                <w:szCs w:val="24"/>
                <w:em w:val="underDot"/>
              </w:rPr>
              <w:t>卷</w:t>
            </w:r>
            <w:r>
              <w:rPr>
                <w:rFonts w:hAnsi="宋体" w:cs="Times New Roman"/>
                <w:sz w:val="24"/>
                <w:szCs w:val="24"/>
              </w:rPr>
              <w:t>（juǎn√　juàn）诗书喜欲狂     青春作伴好</w:t>
            </w:r>
            <w:r>
              <w:rPr>
                <w:rFonts w:hAnsi="宋体" w:cs="Times New Roman"/>
                <w:sz w:val="24"/>
                <w:szCs w:val="24"/>
                <w:em w:val="underDot"/>
              </w:rPr>
              <w:t>还</w:t>
            </w:r>
            <w:r>
              <w:rPr>
                <w:rFonts w:hAnsi="宋体" w:cs="Times New Roman"/>
                <w:sz w:val="24"/>
                <w:szCs w:val="24"/>
              </w:rPr>
              <w:t>（hái　huán√）乡</w:t>
            </w:r>
          </w:p>
          <w:p w14:paraId="7194C9FB">
            <w:pPr>
              <w:pStyle w:val="2"/>
              <w:shd w:val="clear" w:color="auto" w:fill="E7F7F9"/>
              <w:spacing w:line="360" w:lineRule="auto"/>
              <w:jc w:val="left"/>
              <w:rPr>
                <w:rFonts w:hAnsi="宋体" w:cs="Times New Roman"/>
                <w:sz w:val="24"/>
                <w:szCs w:val="24"/>
              </w:rPr>
            </w:pPr>
            <w:r>
              <w:rPr>
                <w:rFonts w:hAnsi="宋体" w:cs="Times New Roman"/>
                <w:sz w:val="24"/>
                <w:szCs w:val="24"/>
              </w:rPr>
              <w:t>2</w:t>
            </w:r>
            <w:r>
              <w:rPr>
                <w:rFonts w:hint="eastAsia" w:hAnsi="宋体" w:cs="Times New Roman"/>
                <w:sz w:val="24"/>
                <w:szCs w:val="24"/>
              </w:rPr>
              <w:t>.</w:t>
            </w:r>
            <w:r>
              <w:rPr>
                <w:rFonts w:hAnsi="宋体" w:cs="Times New Roman"/>
                <w:sz w:val="24"/>
                <w:szCs w:val="24"/>
              </w:rPr>
              <w:t>看拼音，写汉字。</w:t>
            </w:r>
          </w:p>
          <w:p w14:paraId="74159C77">
            <w:pPr>
              <w:pStyle w:val="2"/>
              <w:shd w:val="clear" w:color="auto" w:fill="E7F7F9"/>
              <w:spacing w:line="360" w:lineRule="auto"/>
              <w:ind w:firstLine="480" w:firstLineChars="200"/>
              <w:jc w:val="left"/>
              <w:rPr>
                <w:rFonts w:hAnsi="宋体" w:cs="Times New Roman"/>
                <w:sz w:val="24"/>
                <w:szCs w:val="24"/>
              </w:rPr>
            </w:pPr>
            <w:r>
              <w:rPr>
                <w:rFonts w:hAnsi="宋体" w:cs="Times New Roman"/>
                <w:sz w:val="24"/>
                <w:szCs w:val="24"/>
              </w:rPr>
              <w:drawing>
                <wp:inline distT="0" distB="0" distL="0" distR="0">
                  <wp:extent cx="4864100" cy="697230"/>
                  <wp:effectExtent l="0" t="0" r="0" b="7620"/>
                  <wp:docPr id="2"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8"/>
                          <pic:cNvPicPr>
                            <a:picLocks noChangeAspect="1"/>
                          </pic:cNvPicPr>
                        </pic:nvPicPr>
                        <pic:blipFill>
                          <a:blip r:embed="rId27">
                            <a:extLst>
                              <a:ext uri="{BEBA8EAE-BF5A-486C-A8C5-ECC9F3942E4B}">
                                <a14:imgProps xmlns:a14="http://schemas.microsoft.com/office/drawing/2010/main">
                                  <a14:imgLayer r:embed="rId28">
                                    <a14:imgEffect>
                                      <a14:colorTemperature colorTemp="5300"/>
                                    </a14:imgEffect>
                                  </a14:imgLayer>
                                </a14:imgProps>
                              </a:ext>
                            </a:extLst>
                          </a:blip>
                          <a:stretch>
                            <a:fillRect/>
                          </a:stretch>
                        </pic:blipFill>
                        <pic:spPr>
                          <a:xfrm>
                            <a:off x="0" y="0"/>
                            <a:ext cx="4900191" cy="702814"/>
                          </a:xfrm>
                          <a:prstGeom prst="rect">
                            <a:avLst/>
                          </a:prstGeom>
                        </pic:spPr>
                      </pic:pic>
                    </a:graphicData>
                  </a:graphic>
                </wp:inline>
              </w:drawing>
            </w:r>
          </w:p>
          <w:p w14:paraId="7C206BDA">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注意“裳”是多音字。古人一般上衣下裳，“裳”指下身穿的衣服，类似现在的裙子，男女都可以穿。写“巫”字时要注意两个“人”字的位置，不要写得太大，而且捺要变成点。请大家自行核对答案，不正确的及时订正。（生核对答案并订正）</w:t>
            </w:r>
          </w:p>
          <w:p w14:paraId="02D67652">
            <w:pPr>
              <w:pStyle w:val="2"/>
              <w:spacing w:line="360" w:lineRule="auto"/>
              <w:jc w:val="left"/>
              <w:rPr>
                <w:rFonts w:hAnsi="宋体" w:cs="Times New Roman"/>
                <w:sz w:val="24"/>
                <w:szCs w:val="24"/>
              </w:rPr>
            </w:pPr>
            <w:r>
              <w:rPr>
                <w:rFonts w:hAnsi="宋体"/>
              </w:rPr>
              <w:drawing>
                <wp:inline distT="0" distB="0" distL="0" distR="0">
                  <wp:extent cx="960755" cy="259715"/>
                  <wp:effectExtent l="0" t="0" r="0" b="698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pic:cNvPicPr>
                        </pic:nvPicPr>
                        <pic:blipFill>
                          <a:blip r:embed="rId21"/>
                          <a:stretch>
                            <a:fillRect/>
                          </a:stretch>
                        </pic:blipFill>
                        <pic:spPr>
                          <a:xfrm>
                            <a:off x="0" y="0"/>
                            <a:ext cx="1060368" cy="287035"/>
                          </a:xfrm>
                          <a:prstGeom prst="rect">
                            <a:avLst/>
                          </a:prstGeom>
                        </pic:spPr>
                      </pic:pic>
                    </a:graphicData>
                  </a:graphic>
                </wp:inline>
              </w:drawing>
            </w:r>
          </w:p>
          <w:p w14:paraId="7885DF75">
            <w:pPr>
              <w:pStyle w:val="2"/>
              <w:spacing w:line="360" w:lineRule="auto"/>
              <w:jc w:val="left"/>
              <w:rPr>
                <w:rFonts w:hAnsi="宋体" w:cs="Times New Roman"/>
                <w:sz w:val="24"/>
                <w:szCs w:val="24"/>
              </w:rPr>
            </w:pPr>
            <w:r>
              <w:rPr>
                <w:rFonts w:hAnsi="宋体"/>
              </w:rPr>
              <w:drawing>
                <wp:inline distT="0" distB="0" distL="0" distR="0">
                  <wp:extent cx="5264150" cy="1557655"/>
                  <wp:effectExtent l="0" t="0" r="0" b="444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r:embed="rId29"/>
                          <a:stretch>
                            <a:fillRect/>
                          </a:stretch>
                        </pic:blipFill>
                        <pic:spPr>
                          <a:xfrm>
                            <a:off x="0" y="0"/>
                            <a:ext cx="5264150" cy="1557655"/>
                          </a:xfrm>
                          <a:prstGeom prst="rect">
                            <a:avLst/>
                          </a:prstGeom>
                        </pic:spPr>
                      </pic:pic>
                    </a:graphicData>
                  </a:graphic>
                </wp:inline>
              </w:drawing>
            </w:r>
          </w:p>
          <w:p w14:paraId="42DA8A23">
            <w:pPr>
              <w:pStyle w:val="2"/>
              <w:spacing w:line="360" w:lineRule="auto"/>
              <w:jc w:val="left"/>
              <w:rPr>
                <w:rFonts w:hAnsi="宋体" w:cs="Times New Roman"/>
                <w:sz w:val="24"/>
                <w:szCs w:val="24"/>
              </w:rPr>
            </w:pPr>
            <w:r>
              <w:rPr>
                <w:rFonts w:hAnsi="宋体"/>
              </w:rPr>
              <w:drawing>
                <wp:inline distT="0" distB="0" distL="0" distR="0">
                  <wp:extent cx="857885" cy="23177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pic:cNvPicPr>
                        </pic:nvPicPr>
                        <pic:blipFill>
                          <a:blip r:embed="rId23"/>
                          <a:stretch>
                            <a:fillRect/>
                          </a:stretch>
                        </pic:blipFill>
                        <pic:spPr>
                          <a:xfrm>
                            <a:off x="0" y="0"/>
                            <a:ext cx="933402" cy="252666"/>
                          </a:xfrm>
                          <a:prstGeom prst="rect">
                            <a:avLst/>
                          </a:prstGeom>
                        </pic:spPr>
                      </pic:pic>
                    </a:graphicData>
                  </a:graphic>
                </wp:inline>
              </w:drawing>
            </w:r>
          </w:p>
          <w:p w14:paraId="54F22A38">
            <w:pPr>
              <w:pStyle w:val="2"/>
              <w:spacing w:line="360" w:lineRule="auto"/>
              <w:ind w:firstLine="480" w:firstLineChars="200"/>
              <w:jc w:val="left"/>
              <w:rPr>
                <w:rFonts w:hAnsi="宋体" w:cs="Times New Roman"/>
                <w:sz w:val="24"/>
                <w:szCs w:val="24"/>
              </w:rPr>
            </w:pPr>
            <w:r>
              <w:rPr>
                <w:rFonts w:hAnsi="宋体" w:cs="Times New Roman"/>
                <w:sz w:val="24"/>
                <w:szCs w:val="24"/>
              </w:rPr>
              <w:t>1</w:t>
            </w:r>
            <w:r>
              <w:rPr>
                <w:rFonts w:hint="eastAsia" w:hAnsi="宋体" w:cs="Times New Roman"/>
                <w:sz w:val="24"/>
                <w:szCs w:val="24"/>
              </w:rPr>
              <w:t>.</w:t>
            </w:r>
            <w:r>
              <w:rPr>
                <w:rFonts w:hAnsi="宋体" w:cs="Times New Roman"/>
                <w:sz w:val="24"/>
                <w:szCs w:val="24"/>
              </w:rPr>
              <w:t>亲近语言，整体感知。古诗教学要引导学生将古诗读得正确、流利、有感情。教学时，教师引导学生多种形式的朗读，让学生从诗的语言着手，以读为策略，读中渗透学法指导。</w:t>
            </w:r>
          </w:p>
          <w:p w14:paraId="694A8773">
            <w:pPr>
              <w:pStyle w:val="2"/>
              <w:spacing w:line="360" w:lineRule="auto"/>
              <w:ind w:firstLine="480" w:firstLineChars="200"/>
              <w:jc w:val="left"/>
              <w:rPr>
                <w:rFonts w:hAnsi="宋体" w:cs="Times New Roman"/>
                <w:sz w:val="24"/>
                <w:szCs w:val="24"/>
              </w:rPr>
            </w:pPr>
            <w:r>
              <w:rPr>
                <w:rFonts w:hAnsi="宋体" w:cs="Times New Roman"/>
                <w:sz w:val="24"/>
                <w:szCs w:val="24"/>
              </w:rPr>
              <w:t>2</w:t>
            </w:r>
            <w:r>
              <w:rPr>
                <w:rFonts w:hint="eastAsia" w:hAnsi="宋体" w:cs="Times New Roman"/>
                <w:sz w:val="24"/>
                <w:szCs w:val="24"/>
              </w:rPr>
              <w:t>.</w:t>
            </w:r>
            <w:r>
              <w:rPr>
                <w:rFonts w:hAnsi="宋体" w:cs="Times New Roman"/>
                <w:sz w:val="24"/>
                <w:szCs w:val="24"/>
              </w:rPr>
              <w:t>推敲语言，精读深悟。在本课的教学中，教师注重学法指导，让学生通过查阅资料、借助注释、想象画面等方式，了解诗人，理解诗意，体悟诗情，感受诗人的爱国之情，激发学生的爱国之志。</w:t>
            </w:r>
          </w:p>
        </w:tc>
        <w:tc>
          <w:tcPr>
            <w:tcW w:w="1701" w:type="dxa"/>
          </w:tcPr>
          <w:p w14:paraId="6B3B3033">
            <w:pPr>
              <w:pStyle w:val="2"/>
              <w:spacing w:line="360" w:lineRule="auto"/>
              <w:jc w:val="left"/>
              <w:rPr>
                <w:rFonts w:hAnsi="宋体" w:cs="Times New Roman"/>
                <w:b/>
                <w:sz w:val="24"/>
                <w:szCs w:val="24"/>
              </w:rPr>
            </w:pPr>
          </w:p>
          <w:p w14:paraId="58B5042B">
            <w:pPr>
              <w:pStyle w:val="2"/>
              <w:spacing w:line="360" w:lineRule="auto"/>
              <w:jc w:val="left"/>
              <w:rPr>
                <w:rFonts w:hAnsi="宋体" w:cs="Times New Roman"/>
                <w:b/>
                <w:sz w:val="24"/>
                <w:szCs w:val="24"/>
              </w:rPr>
            </w:pPr>
          </w:p>
          <w:p w14:paraId="336DD856">
            <w:pPr>
              <w:pStyle w:val="2"/>
              <w:spacing w:line="360" w:lineRule="auto"/>
              <w:jc w:val="left"/>
              <w:rPr>
                <w:rFonts w:hAnsi="宋体" w:cs="Times New Roman"/>
                <w:b/>
                <w:sz w:val="24"/>
                <w:szCs w:val="24"/>
              </w:rPr>
            </w:pPr>
          </w:p>
          <w:p w14:paraId="1811389B">
            <w:pPr>
              <w:pStyle w:val="2"/>
              <w:spacing w:line="360" w:lineRule="auto"/>
              <w:jc w:val="left"/>
              <w:rPr>
                <w:rFonts w:hAnsi="宋体" w:cs="Times New Roman"/>
                <w:b/>
                <w:sz w:val="24"/>
                <w:szCs w:val="24"/>
              </w:rPr>
            </w:pPr>
          </w:p>
          <w:p w14:paraId="67B55238">
            <w:pPr>
              <w:pStyle w:val="2"/>
              <w:spacing w:line="360" w:lineRule="auto"/>
              <w:jc w:val="left"/>
              <w:rPr>
                <w:rFonts w:hAnsi="宋体" w:cs="Times New Roman"/>
                <w:b/>
                <w:sz w:val="24"/>
                <w:szCs w:val="24"/>
              </w:rPr>
            </w:pPr>
          </w:p>
          <w:p w14:paraId="32202C39">
            <w:pPr>
              <w:pStyle w:val="2"/>
              <w:spacing w:line="360" w:lineRule="auto"/>
              <w:jc w:val="left"/>
              <w:rPr>
                <w:rFonts w:hAnsi="宋体" w:cs="Times New Roman"/>
                <w:b/>
                <w:sz w:val="24"/>
                <w:szCs w:val="24"/>
              </w:rPr>
            </w:pPr>
          </w:p>
          <w:p w14:paraId="174D668B">
            <w:pPr>
              <w:pStyle w:val="2"/>
              <w:spacing w:line="360" w:lineRule="auto"/>
              <w:jc w:val="left"/>
              <w:rPr>
                <w:rFonts w:hAnsi="宋体" w:cs="Times New Roman"/>
                <w:b/>
                <w:sz w:val="24"/>
                <w:szCs w:val="24"/>
              </w:rPr>
            </w:pPr>
          </w:p>
          <w:p w14:paraId="0F63A230">
            <w:pPr>
              <w:pStyle w:val="2"/>
              <w:spacing w:line="360" w:lineRule="auto"/>
              <w:jc w:val="left"/>
              <w:rPr>
                <w:rFonts w:hAnsi="宋体" w:cs="Times New Roman"/>
                <w:b/>
                <w:sz w:val="24"/>
                <w:szCs w:val="24"/>
              </w:rPr>
            </w:pPr>
          </w:p>
          <w:p w14:paraId="7C51CE0C">
            <w:pPr>
              <w:pStyle w:val="2"/>
              <w:spacing w:line="360" w:lineRule="auto"/>
              <w:jc w:val="left"/>
              <w:rPr>
                <w:rFonts w:hAnsi="宋体" w:cs="Times New Roman"/>
                <w:b/>
                <w:sz w:val="24"/>
                <w:szCs w:val="24"/>
              </w:rPr>
            </w:pPr>
            <w:r>
              <w:rPr>
                <w:rFonts w:hint="eastAsia" w:hAnsi="宋体" w:cs="Times New Roman"/>
                <w:b/>
                <w:sz w:val="24"/>
                <w:szCs w:val="24"/>
              </w:rPr>
              <w:t>设计意图：</w:t>
            </w:r>
          </w:p>
          <w:p w14:paraId="695A8E8E">
            <w:pPr>
              <w:pStyle w:val="2"/>
              <w:spacing w:line="360" w:lineRule="auto"/>
              <w:jc w:val="left"/>
              <w:rPr>
                <w:rFonts w:hAnsi="宋体" w:cs="Times New Roman"/>
                <w:sz w:val="24"/>
                <w:szCs w:val="24"/>
              </w:rPr>
            </w:pPr>
            <w:r>
              <w:rPr>
                <w:rFonts w:hAnsi="宋体" w:cs="Times New Roman"/>
                <w:sz w:val="24"/>
                <w:szCs w:val="24"/>
              </w:rPr>
              <w:t>谈话导入新课，解读诗题，猜测诗歌内容，通过学生的交流让学生更加充分地了解诗人。</w:t>
            </w:r>
          </w:p>
          <w:p w14:paraId="521BC283">
            <w:pPr>
              <w:spacing w:line="360" w:lineRule="auto"/>
              <w:jc w:val="left"/>
              <w:rPr>
                <w:rFonts w:ascii="宋体" w:hAnsi="宋体"/>
                <w:b/>
                <w:sz w:val="24"/>
              </w:rPr>
            </w:pPr>
          </w:p>
          <w:p w14:paraId="0E020F22">
            <w:pPr>
              <w:spacing w:line="360" w:lineRule="auto"/>
              <w:jc w:val="left"/>
              <w:rPr>
                <w:rFonts w:ascii="宋体" w:hAnsi="宋体"/>
                <w:b/>
                <w:sz w:val="24"/>
              </w:rPr>
            </w:pPr>
          </w:p>
          <w:p w14:paraId="000B4247">
            <w:pPr>
              <w:spacing w:line="360" w:lineRule="auto"/>
              <w:jc w:val="left"/>
              <w:rPr>
                <w:rFonts w:ascii="宋体" w:hAnsi="宋体"/>
                <w:b/>
                <w:sz w:val="24"/>
              </w:rPr>
            </w:pPr>
          </w:p>
          <w:p w14:paraId="4AFA56BD">
            <w:pPr>
              <w:spacing w:line="360" w:lineRule="auto"/>
              <w:jc w:val="left"/>
              <w:rPr>
                <w:rFonts w:ascii="宋体" w:hAnsi="宋体"/>
                <w:b/>
                <w:sz w:val="24"/>
              </w:rPr>
            </w:pPr>
          </w:p>
          <w:p w14:paraId="00DE6C4E">
            <w:pPr>
              <w:spacing w:line="360" w:lineRule="auto"/>
              <w:jc w:val="left"/>
              <w:rPr>
                <w:rFonts w:ascii="宋体" w:hAnsi="宋体"/>
                <w:b/>
                <w:sz w:val="24"/>
              </w:rPr>
            </w:pPr>
          </w:p>
          <w:p w14:paraId="6FED8CB4">
            <w:pPr>
              <w:spacing w:line="360" w:lineRule="auto"/>
              <w:jc w:val="left"/>
              <w:rPr>
                <w:rFonts w:ascii="宋体" w:hAnsi="宋体"/>
                <w:b/>
                <w:sz w:val="24"/>
              </w:rPr>
            </w:pPr>
          </w:p>
          <w:p w14:paraId="073BC138">
            <w:pPr>
              <w:spacing w:line="360" w:lineRule="auto"/>
              <w:jc w:val="left"/>
              <w:rPr>
                <w:rFonts w:ascii="宋体" w:hAnsi="宋体"/>
                <w:b/>
                <w:sz w:val="24"/>
              </w:rPr>
            </w:pPr>
          </w:p>
          <w:p w14:paraId="1A7028AF">
            <w:pPr>
              <w:spacing w:line="360" w:lineRule="auto"/>
              <w:jc w:val="left"/>
              <w:rPr>
                <w:rFonts w:ascii="宋体" w:hAnsi="宋体"/>
                <w:b/>
                <w:sz w:val="24"/>
              </w:rPr>
            </w:pPr>
          </w:p>
          <w:p w14:paraId="5BD582E9">
            <w:pPr>
              <w:spacing w:line="360" w:lineRule="auto"/>
              <w:jc w:val="left"/>
              <w:rPr>
                <w:rFonts w:ascii="宋体" w:hAnsi="宋体"/>
                <w:b/>
                <w:sz w:val="24"/>
              </w:rPr>
            </w:pPr>
          </w:p>
          <w:p w14:paraId="290C0D79">
            <w:pPr>
              <w:spacing w:line="360" w:lineRule="auto"/>
              <w:jc w:val="left"/>
              <w:rPr>
                <w:rFonts w:ascii="宋体" w:hAnsi="宋体"/>
                <w:b/>
                <w:sz w:val="24"/>
              </w:rPr>
            </w:pPr>
          </w:p>
          <w:p w14:paraId="4E6D92DA">
            <w:pPr>
              <w:spacing w:line="360" w:lineRule="auto"/>
              <w:jc w:val="left"/>
              <w:rPr>
                <w:rFonts w:ascii="宋体" w:hAnsi="宋体"/>
                <w:b/>
                <w:sz w:val="24"/>
              </w:rPr>
            </w:pPr>
          </w:p>
          <w:p w14:paraId="5CA7A25D">
            <w:pPr>
              <w:spacing w:line="360" w:lineRule="auto"/>
              <w:jc w:val="left"/>
              <w:rPr>
                <w:rFonts w:ascii="宋体" w:hAnsi="宋体"/>
                <w:b/>
                <w:sz w:val="24"/>
              </w:rPr>
            </w:pPr>
          </w:p>
          <w:p w14:paraId="260CBC94">
            <w:pPr>
              <w:spacing w:line="360" w:lineRule="auto"/>
              <w:jc w:val="left"/>
              <w:rPr>
                <w:rFonts w:ascii="宋体" w:hAnsi="宋体"/>
                <w:b/>
                <w:sz w:val="24"/>
              </w:rPr>
            </w:pPr>
          </w:p>
          <w:p w14:paraId="51AB37BB">
            <w:pPr>
              <w:spacing w:line="360" w:lineRule="auto"/>
              <w:jc w:val="left"/>
              <w:rPr>
                <w:rFonts w:ascii="宋体" w:hAnsi="宋体"/>
                <w:b/>
                <w:sz w:val="24"/>
              </w:rPr>
            </w:pPr>
          </w:p>
          <w:p w14:paraId="3085E317">
            <w:pPr>
              <w:spacing w:line="360" w:lineRule="auto"/>
              <w:jc w:val="left"/>
              <w:rPr>
                <w:rFonts w:ascii="宋体" w:hAnsi="宋体"/>
                <w:b/>
                <w:sz w:val="24"/>
              </w:rPr>
            </w:pPr>
          </w:p>
          <w:p w14:paraId="1B65C140">
            <w:pPr>
              <w:spacing w:line="360" w:lineRule="auto"/>
              <w:jc w:val="left"/>
              <w:rPr>
                <w:rFonts w:ascii="宋体" w:hAnsi="宋体"/>
                <w:b/>
                <w:sz w:val="24"/>
              </w:rPr>
            </w:pPr>
          </w:p>
          <w:p w14:paraId="29B36A33">
            <w:pPr>
              <w:spacing w:line="360" w:lineRule="auto"/>
              <w:jc w:val="left"/>
              <w:rPr>
                <w:rFonts w:ascii="宋体" w:hAnsi="宋体"/>
                <w:b/>
                <w:sz w:val="24"/>
              </w:rPr>
            </w:pPr>
          </w:p>
          <w:p w14:paraId="62FDF7F9">
            <w:pPr>
              <w:spacing w:line="360" w:lineRule="auto"/>
              <w:jc w:val="left"/>
              <w:rPr>
                <w:rFonts w:ascii="宋体" w:hAnsi="宋体"/>
                <w:b/>
                <w:sz w:val="24"/>
              </w:rPr>
            </w:pPr>
          </w:p>
          <w:p w14:paraId="441EF64E">
            <w:pPr>
              <w:spacing w:line="360" w:lineRule="auto"/>
              <w:jc w:val="left"/>
              <w:rPr>
                <w:rFonts w:ascii="宋体" w:hAnsi="宋体"/>
                <w:b/>
                <w:sz w:val="24"/>
              </w:rPr>
            </w:pPr>
          </w:p>
          <w:p w14:paraId="72DBE8EC">
            <w:pPr>
              <w:spacing w:line="360" w:lineRule="auto"/>
              <w:jc w:val="left"/>
              <w:rPr>
                <w:rFonts w:ascii="宋体" w:hAnsi="宋体"/>
                <w:b/>
                <w:sz w:val="24"/>
              </w:rPr>
            </w:pPr>
          </w:p>
          <w:p w14:paraId="798396B9">
            <w:pPr>
              <w:spacing w:line="360" w:lineRule="auto"/>
              <w:jc w:val="left"/>
              <w:rPr>
                <w:rFonts w:ascii="宋体" w:hAnsi="宋体"/>
                <w:b/>
                <w:sz w:val="24"/>
              </w:rPr>
            </w:pPr>
          </w:p>
          <w:p w14:paraId="483A341D">
            <w:pPr>
              <w:spacing w:line="360" w:lineRule="auto"/>
              <w:jc w:val="left"/>
              <w:rPr>
                <w:rFonts w:ascii="宋体" w:hAnsi="宋体"/>
                <w:b/>
                <w:sz w:val="24"/>
              </w:rPr>
            </w:pPr>
          </w:p>
          <w:p w14:paraId="7BEE0E94">
            <w:pPr>
              <w:spacing w:line="360" w:lineRule="auto"/>
              <w:jc w:val="left"/>
              <w:rPr>
                <w:rFonts w:ascii="宋体" w:hAnsi="宋体"/>
                <w:b/>
                <w:sz w:val="24"/>
              </w:rPr>
            </w:pPr>
          </w:p>
          <w:p w14:paraId="76B23FFE">
            <w:pPr>
              <w:spacing w:line="360" w:lineRule="auto"/>
              <w:jc w:val="left"/>
              <w:rPr>
                <w:rFonts w:ascii="宋体" w:hAnsi="宋体"/>
                <w:b/>
                <w:sz w:val="24"/>
              </w:rPr>
            </w:pPr>
          </w:p>
          <w:p w14:paraId="2F4DF9C5">
            <w:pPr>
              <w:spacing w:line="360" w:lineRule="auto"/>
              <w:jc w:val="left"/>
              <w:rPr>
                <w:rFonts w:ascii="宋体" w:hAnsi="宋体"/>
                <w:b/>
                <w:sz w:val="24"/>
              </w:rPr>
            </w:pPr>
          </w:p>
          <w:p w14:paraId="5D73D634">
            <w:pPr>
              <w:spacing w:line="360" w:lineRule="auto"/>
              <w:jc w:val="left"/>
              <w:rPr>
                <w:rFonts w:ascii="宋体" w:hAnsi="宋体"/>
                <w:b/>
                <w:sz w:val="24"/>
              </w:rPr>
            </w:pPr>
          </w:p>
          <w:p w14:paraId="3FED6859">
            <w:pPr>
              <w:spacing w:line="360" w:lineRule="auto"/>
              <w:jc w:val="left"/>
              <w:rPr>
                <w:rFonts w:ascii="宋体" w:hAnsi="宋体"/>
                <w:b/>
                <w:sz w:val="24"/>
              </w:rPr>
            </w:pPr>
          </w:p>
          <w:p w14:paraId="11C907E9">
            <w:pPr>
              <w:spacing w:line="360" w:lineRule="auto"/>
              <w:jc w:val="left"/>
              <w:rPr>
                <w:rFonts w:ascii="宋体" w:hAnsi="宋体"/>
                <w:b/>
                <w:sz w:val="24"/>
              </w:rPr>
            </w:pPr>
          </w:p>
          <w:p w14:paraId="6841267F">
            <w:pPr>
              <w:spacing w:line="360" w:lineRule="auto"/>
              <w:jc w:val="left"/>
              <w:rPr>
                <w:rFonts w:ascii="宋体" w:hAnsi="宋体"/>
                <w:b/>
                <w:sz w:val="24"/>
              </w:rPr>
            </w:pPr>
          </w:p>
          <w:p w14:paraId="266EC076">
            <w:pPr>
              <w:spacing w:line="360" w:lineRule="auto"/>
              <w:jc w:val="left"/>
              <w:rPr>
                <w:rFonts w:ascii="宋体" w:hAnsi="宋体"/>
                <w:b/>
                <w:sz w:val="24"/>
              </w:rPr>
            </w:pPr>
          </w:p>
          <w:p w14:paraId="01DA3F0B">
            <w:pPr>
              <w:spacing w:line="360" w:lineRule="auto"/>
              <w:jc w:val="left"/>
              <w:rPr>
                <w:rFonts w:ascii="宋体" w:hAnsi="宋体"/>
                <w:b/>
                <w:sz w:val="24"/>
              </w:rPr>
            </w:pPr>
          </w:p>
          <w:p w14:paraId="2CB14A1C">
            <w:pPr>
              <w:spacing w:line="360" w:lineRule="auto"/>
              <w:jc w:val="left"/>
              <w:rPr>
                <w:rFonts w:ascii="宋体" w:hAnsi="宋体"/>
                <w:b/>
                <w:sz w:val="24"/>
              </w:rPr>
            </w:pPr>
            <w:r>
              <w:rPr>
                <w:rFonts w:hint="eastAsia" w:ascii="宋体" w:hAnsi="宋体"/>
                <w:b/>
                <w:sz w:val="24"/>
              </w:rPr>
              <w:t>设计意图：</w:t>
            </w:r>
          </w:p>
          <w:p w14:paraId="2874E818">
            <w:pPr>
              <w:spacing w:line="360" w:lineRule="auto"/>
              <w:ind w:firstLine="480" w:firstLineChars="200"/>
              <w:jc w:val="left"/>
              <w:rPr>
                <w:rFonts w:ascii="宋体" w:hAnsi="宋体"/>
                <w:b/>
                <w:sz w:val="24"/>
              </w:rPr>
            </w:pPr>
            <w:r>
              <w:rPr>
                <w:rFonts w:ascii="宋体" w:hAnsi="宋体"/>
                <w:sz w:val="24"/>
              </w:rPr>
              <w:t>学生在教师的引导下，通过补充写作背景，让学生迅速进入情境，在多种形式的朗读中揣摩、体会诗句所承载的知识、情感、文化。以教材为载体，以“读—悟—说—读”为基本的活动程序，让学生通过不同形式的朗读感悟，使学习程序呈螺旋式上升。</w:t>
            </w:r>
          </w:p>
          <w:p w14:paraId="27F8BBFC">
            <w:pPr>
              <w:spacing w:line="360" w:lineRule="auto"/>
              <w:jc w:val="left"/>
              <w:rPr>
                <w:rFonts w:ascii="宋体" w:hAnsi="宋体"/>
                <w:b/>
                <w:sz w:val="24"/>
              </w:rPr>
            </w:pPr>
          </w:p>
          <w:p w14:paraId="0C506F2B">
            <w:pPr>
              <w:spacing w:line="360" w:lineRule="auto"/>
              <w:jc w:val="left"/>
              <w:rPr>
                <w:rFonts w:ascii="宋体" w:hAnsi="宋体"/>
                <w:b/>
                <w:sz w:val="24"/>
              </w:rPr>
            </w:pPr>
          </w:p>
          <w:p w14:paraId="04C57614">
            <w:pPr>
              <w:spacing w:line="360" w:lineRule="auto"/>
              <w:jc w:val="left"/>
              <w:rPr>
                <w:rFonts w:ascii="宋体" w:hAnsi="宋体"/>
                <w:b/>
                <w:sz w:val="24"/>
              </w:rPr>
            </w:pPr>
          </w:p>
          <w:p w14:paraId="264F8C3F">
            <w:pPr>
              <w:spacing w:line="360" w:lineRule="auto"/>
              <w:jc w:val="left"/>
              <w:rPr>
                <w:rFonts w:ascii="宋体" w:hAnsi="宋体"/>
                <w:b/>
                <w:sz w:val="24"/>
              </w:rPr>
            </w:pPr>
          </w:p>
          <w:p w14:paraId="54C42274">
            <w:pPr>
              <w:spacing w:line="360" w:lineRule="auto"/>
              <w:jc w:val="left"/>
              <w:rPr>
                <w:rFonts w:ascii="宋体" w:hAnsi="宋体"/>
                <w:b/>
                <w:sz w:val="24"/>
              </w:rPr>
            </w:pPr>
          </w:p>
          <w:p w14:paraId="036AA69E">
            <w:pPr>
              <w:spacing w:line="360" w:lineRule="auto"/>
              <w:jc w:val="left"/>
              <w:rPr>
                <w:rFonts w:ascii="宋体" w:hAnsi="宋体"/>
                <w:b/>
                <w:sz w:val="24"/>
              </w:rPr>
            </w:pPr>
          </w:p>
          <w:p w14:paraId="2D86B326">
            <w:pPr>
              <w:spacing w:line="360" w:lineRule="auto"/>
              <w:jc w:val="left"/>
              <w:rPr>
                <w:rFonts w:ascii="宋体" w:hAnsi="宋体"/>
                <w:b/>
                <w:sz w:val="24"/>
              </w:rPr>
            </w:pPr>
          </w:p>
          <w:p w14:paraId="239371AD">
            <w:pPr>
              <w:spacing w:line="360" w:lineRule="auto"/>
              <w:jc w:val="left"/>
              <w:rPr>
                <w:rFonts w:ascii="宋体" w:hAnsi="宋体"/>
                <w:b/>
                <w:sz w:val="24"/>
              </w:rPr>
            </w:pPr>
          </w:p>
          <w:p w14:paraId="6A7CCE84">
            <w:pPr>
              <w:spacing w:line="360" w:lineRule="auto"/>
              <w:jc w:val="left"/>
              <w:rPr>
                <w:rFonts w:ascii="宋体" w:hAnsi="宋体"/>
                <w:b/>
                <w:sz w:val="24"/>
              </w:rPr>
            </w:pPr>
          </w:p>
          <w:p w14:paraId="510B8188">
            <w:pPr>
              <w:spacing w:line="360" w:lineRule="auto"/>
              <w:jc w:val="left"/>
              <w:rPr>
                <w:rFonts w:ascii="宋体" w:hAnsi="宋体"/>
                <w:b/>
                <w:sz w:val="24"/>
              </w:rPr>
            </w:pPr>
          </w:p>
          <w:p w14:paraId="4175279B">
            <w:pPr>
              <w:spacing w:line="360" w:lineRule="auto"/>
              <w:jc w:val="left"/>
              <w:rPr>
                <w:rFonts w:ascii="宋体" w:hAnsi="宋体"/>
                <w:b/>
                <w:sz w:val="24"/>
              </w:rPr>
            </w:pPr>
          </w:p>
          <w:p w14:paraId="467D400C">
            <w:pPr>
              <w:spacing w:line="360" w:lineRule="auto"/>
              <w:jc w:val="left"/>
              <w:rPr>
                <w:rFonts w:ascii="宋体" w:hAnsi="宋体"/>
                <w:b/>
                <w:sz w:val="24"/>
              </w:rPr>
            </w:pPr>
          </w:p>
          <w:p w14:paraId="4E0EE4ED">
            <w:pPr>
              <w:spacing w:line="360" w:lineRule="auto"/>
              <w:jc w:val="left"/>
              <w:rPr>
                <w:rFonts w:ascii="宋体" w:hAnsi="宋体"/>
                <w:b/>
                <w:sz w:val="24"/>
              </w:rPr>
            </w:pPr>
          </w:p>
          <w:p w14:paraId="2C712666">
            <w:pPr>
              <w:spacing w:line="360" w:lineRule="auto"/>
              <w:jc w:val="left"/>
              <w:rPr>
                <w:rFonts w:ascii="宋体" w:hAnsi="宋体"/>
                <w:b/>
                <w:sz w:val="24"/>
              </w:rPr>
            </w:pPr>
          </w:p>
          <w:p w14:paraId="0BDAE9C7">
            <w:pPr>
              <w:spacing w:line="360" w:lineRule="auto"/>
              <w:jc w:val="left"/>
              <w:rPr>
                <w:rFonts w:ascii="宋体" w:hAnsi="宋体"/>
                <w:b/>
                <w:sz w:val="24"/>
              </w:rPr>
            </w:pPr>
          </w:p>
          <w:p w14:paraId="68473F26">
            <w:pPr>
              <w:spacing w:line="360" w:lineRule="auto"/>
              <w:jc w:val="left"/>
              <w:rPr>
                <w:rFonts w:ascii="宋体" w:hAnsi="宋体"/>
                <w:b/>
                <w:sz w:val="24"/>
              </w:rPr>
            </w:pPr>
          </w:p>
          <w:p w14:paraId="104E7611">
            <w:pPr>
              <w:spacing w:line="360" w:lineRule="auto"/>
              <w:jc w:val="left"/>
              <w:rPr>
                <w:rFonts w:ascii="宋体" w:hAnsi="宋体"/>
                <w:b/>
                <w:sz w:val="24"/>
              </w:rPr>
            </w:pPr>
          </w:p>
          <w:p w14:paraId="2D1414D0">
            <w:pPr>
              <w:spacing w:line="360" w:lineRule="auto"/>
              <w:jc w:val="left"/>
              <w:rPr>
                <w:rFonts w:ascii="宋体" w:hAnsi="宋体"/>
                <w:b/>
                <w:sz w:val="24"/>
              </w:rPr>
            </w:pPr>
          </w:p>
          <w:p w14:paraId="766F3099">
            <w:pPr>
              <w:spacing w:line="360" w:lineRule="auto"/>
              <w:jc w:val="left"/>
              <w:rPr>
                <w:rFonts w:ascii="宋体" w:hAnsi="宋体"/>
                <w:b/>
                <w:sz w:val="24"/>
              </w:rPr>
            </w:pPr>
          </w:p>
          <w:p w14:paraId="22A850E6">
            <w:pPr>
              <w:spacing w:line="360" w:lineRule="auto"/>
              <w:jc w:val="left"/>
              <w:rPr>
                <w:rFonts w:ascii="宋体" w:hAnsi="宋体"/>
                <w:b/>
                <w:sz w:val="24"/>
              </w:rPr>
            </w:pPr>
          </w:p>
          <w:p w14:paraId="2E345003">
            <w:pPr>
              <w:spacing w:line="360" w:lineRule="auto"/>
              <w:jc w:val="left"/>
              <w:rPr>
                <w:rFonts w:ascii="宋体" w:hAnsi="宋体"/>
                <w:b/>
                <w:sz w:val="24"/>
              </w:rPr>
            </w:pPr>
          </w:p>
          <w:p w14:paraId="27EE4F5E">
            <w:pPr>
              <w:spacing w:line="360" w:lineRule="auto"/>
              <w:jc w:val="left"/>
              <w:rPr>
                <w:rFonts w:ascii="宋体" w:hAnsi="宋体"/>
                <w:b/>
                <w:sz w:val="24"/>
              </w:rPr>
            </w:pPr>
          </w:p>
          <w:p w14:paraId="7C679F8A">
            <w:pPr>
              <w:spacing w:line="360" w:lineRule="auto"/>
              <w:jc w:val="left"/>
              <w:rPr>
                <w:rFonts w:ascii="宋体" w:hAnsi="宋体"/>
                <w:b/>
                <w:sz w:val="24"/>
              </w:rPr>
            </w:pPr>
          </w:p>
          <w:p w14:paraId="2E605B88">
            <w:pPr>
              <w:spacing w:line="360" w:lineRule="auto"/>
              <w:jc w:val="left"/>
              <w:rPr>
                <w:rFonts w:ascii="宋体" w:hAnsi="宋体"/>
                <w:b/>
                <w:sz w:val="24"/>
              </w:rPr>
            </w:pPr>
          </w:p>
          <w:p w14:paraId="41A4478C">
            <w:pPr>
              <w:spacing w:line="360" w:lineRule="auto"/>
              <w:jc w:val="left"/>
              <w:rPr>
                <w:rFonts w:ascii="宋体" w:hAnsi="宋体"/>
                <w:b/>
                <w:sz w:val="24"/>
              </w:rPr>
            </w:pPr>
          </w:p>
          <w:p w14:paraId="5659A937">
            <w:pPr>
              <w:spacing w:line="360" w:lineRule="auto"/>
              <w:jc w:val="left"/>
              <w:rPr>
                <w:rFonts w:ascii="宋体" w:hAnsi="宋体"/>
                <w:b/>
                <w:sz w:val="24"/>
              </w:rPr>
            </w:pPr>
          </w:p>
          <w:p w14:paraId="48BD7746">
            <w:pPr>
              <w:spacing w:line="360" w:lineRule="auto"/>
              <w:jc w:val="left"/>
              <w:rPr>
                <w:rFonts w:ascii="宋体" w:hAnsi="宋体"/>
                <w:b/>
                <w:sz w:val="24"/>
              </w:rPr>
            </w:pPr>
          </w:p>
          <w:p w14:paraId="27959F88">
            <w:pPr>
              <w:spacing w:line="360" w:lineRule="auto"/>
              <w:jc w:val="left"/>
              <w:rPr>
                <w:rFonts w:ascii="宋体" w:hAnsi="宋体"/>
                <w:b/>
                <w:sz w:val="24"/>
              </w:rPr>
            </w:pPr>
          </w:p>
          <w:p w14:paraId="3215FBD9">
            <w:pPr>
              <w:spacing w:line="360" w:lineRule="auto"/>
              <w:jc w:val="left"/>
              <w:rPr>
                <w:rFonts w:ascii="宋体" w:hAnsi="宋体"/>
                <w:b/>
                <w:sz w:val="24"/>
              </w:rPr>
            </w:pPr>
          </w:p>
          <w:p w14:paraId="106B8CB3">
            <w:pPr>
              <w:spacing w:line="360" w:lineRule="auto"/>
              <w:jc w:val="left"/>
              <w:rPr>
                <w:rFonts w:ascii="宋体" w:hAnsi="宋体"/>
                <w:b/>
                <w:sz w:val="24"/>
              </w:rPr>
            </w:pPr>
          </w:p>
          <w:p w14:paraId="090172D7">
            <w:pPr>
              <w:spacing w:line="360" w:lineRule="auto"/>
              <w:jc w:val="left"/>
              <w:rPr>
                <w:rFonts w:ascii="宋体" w:hAnsi="宋体"/>
                <w:b/>
                <w:sz w:val="24"/>
              </w:rPr>
            </w:pPr>
          </w:p>
          <w:p w14:paraId="179F6458">
            <w:pPr>
              <w:spacing w:line="360" w:lineRule="auto"/>
              <w:jc w:val="left"/>
              <w:rPr>
                <w:rFonts w:ascii="宋体" w:hAnsi="宋体"/>
                <w:b/>
                <w:sz w:val="24"/>
              </w:rPr>
            </w:pPr>
          </w:p>
          <w:p w14:paraId="58D94D53">
            <w:pPr>
              <w:spacing w:line="360" w:lineRule="auto"/>
              <w:jc w:val="left"/>
              <w:rPr>
                <w:rFonts w:ascii="宋体" w:hAnsi="宋体"/>
                <w:b/>
                <w:sz w:val="24"/>
              </w:rPr>
            </w:pPr>
          </w:p>
          <w:p w14:paraId="23783C53">
            <w:pPr>
              <w:spacing w:line="360" w:lineRule="auto"/>
              <w:jc w:val="left"/>
              <w:rPr>
                <w:rFonts w:ascii="宋体" w:hAnsi="宋体"/>
                <w:b/>
                <w:sz w:val="24"/>
              </w:rPr>
            </w:pPr>
          </w:p>
          <w:p w14:paraId="56AF0774">
            <w:pPr>
              <w:spacing w:line="360" w:lineRule="auto"/>
              <w:jc w:val="left"/>
              <w:rPr>
                <w:rFonts w:ascii="宋体" w:hAnsi="宋体"/>
                <w:b/>
                <w:sz w:val="24"/>
              </w:rPr>
            </w:pPr>
          </w:p>
          <w:p w14:paraId="13BDDC0A">
            <w:pPr>
              <w:spacing w:line="360" w:lineRule="auto"/>
              <w:jc w:val="left"/>
              <w:rPr>
                <w:rFonts w:ascii="宋体" w:hAnsi="宋体"/>
                <w:b/>
                <w:sz w:val="24"/>
              </w:rPr>
            </w:pPr>
          </w:p>
          <w:p w14:paraId="75AF1883">
            <w:pPr>
              <w:spacing w:line="360" w:lineRule="auto"/>
              <w:jc w:val="left"/>
              <w:rPr>
                <w:rFonts w:ascii="宋体" w:hAnsi="宋体"/>
                <w:b/>
                <w:sz w:val="24"/>
              </w:rPr>
            </w:pPr>
          </w:p>
          <w:p w14:paraId="594C5239">
            <w:pPr>
              <w:spacing w:line="360" w:lineRule="auto"/>
              <w:jc w:val="left"/>
              <w:rPr>
                <w:rFonts w:ascii="宋体" w:hAnsi="宋体"/>
                <w:b/>
                <w:sz w:val="24"/>
              </w:rPr>
            </w:pPr>
          </w:p>
          <w:p w14:paraId="5FFB3FA1">
            <w:pPr>
              <w:spacing w:line="360" w:lineRule="auto"/>
              <w:jc w:val="left"/>
              <w:rPr>
                <w:rFonts w:ascii="宋体" w:hAnsi="宋体"/>
                <w:b/>
                <w:sz w:val="24"/>
              </w:rPr>
            </w:pPr>
          </w:p>
          <w:p w14:paraId="44C4E50C">
            <w:pPr>
              <w:spacing w:line="360" w:lineRule="auto"/>
              <w:jc w:val="left"/>
              <w:rPr>
                <w:rFonts w:ascii="宋体" w:hAnsi="宋体"/>
                <w:b/>
                <w:sz w:val="24"/>
              </w:rPr>
            </w:pPr>
          </w:p>
          <w:p w14:paraId="5093C3DE">
            <w:pPr>
              <w:spacing w:line="360" w:lineRule="auto"/>
              <w:jc w:val="left"/>
              <w:rPr>
                <w:rFonts w:ascii="宋体" w:hAnsi="宋体"/>
                <w:b/>
                <w:sz w:val="24"/>
              </w:rPr>
            </w:pPr>
          </w:p>
          <w:p w14:paraId="4FCDF291">
            <w:pPr>
              <w:spacing w:line="360" w:lineRule="auto"/>
              <w:jc w:val="left"/>
              <w:rPr>
                <w:rFonts w:ascii="宋体" w:hAnsi="宋体"/>
                <w:b/>
                <w:sz w:val="24"/>
              </w:rPr>
            </w:pPr>
            <w:r>
              <w:rPr>
                <w:rFonts w:hint="eastAsia" w:ascii="宋体" w:hAnsi="宋体"/>
                <w:b/>
                <w:sz w:val="24"/>
              </w:rPr>
              <w:t>设计意图：</w:t>
            </w:r>
          </w:p>
          <w:p w14:paraId="2ADF7321">
            <w:pPr>
              <w:spacing w:line="360" w:lineRule="auto"/>
              <w:ind w:firstLine="480" w:firstLineChars="200"/>
              <w:jc w:val="left"/>
              <w:rPr>
                <w:rFonts w:ascii="宋体" w:hAnsi="宋体"/>
                <w:b/>
                <w:sz w:val="24"/>
              </w:rPr>
            </w:pPr>
            <w:r>
              <w:rPr>
                <w:rFonts w:ascii="宋体" w:hAnsi="宋体"/>
                <w:sz w:val="24"/>
              </w:rPr>
              <w:t>总结三首古诗的异同点，对学生进行家国情怀的思想教育，引导学生明白任何时候都要以国家利益为重的道理。</w:t>
            </w:r>
          </w:p>
        </w:tc>
      </w:tr>
    </w:tbl>
    <w:p w14:paraId="7E637721">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Microsoft Yi Baiti">
    <w:panose1 w:val="03000500000000000000"/>
    <w:charset w:val="00"/>
    <w:family w:val="script"/>
    <w:pitch w:val="default"/>
    <w:sig w:usb0="80000003" w:usb1="00010402" w:usb2="00080002"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1C12F">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E90B6">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8E39B">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89263">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3F3B0">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3D155">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8B0371"/>
    <w:multiLevelType w:val="multilevel"/>
    <w:tmpl w:val="0F8B037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9546EDD"/>
    <w:multiLevelType w:val="multilevel"/>
    <w:tmpl w:val="49546ED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D8E72B2"/>
    <w:multiLevelType w:val="multilevel"/>
    <w:tmpl w:val="7D8E72B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24004"/>
    <w:rsid w:val="00041A4A"/>
    <w:rsid w:val="0004329A"/>
    <w:rsid w:val="000635C3"/>
    <w:rsid w:val="00063632"/>
    <w:rsid w:val="00063EE5"/>
    <w:rsid w:val="000665A2"/>
    <w:rsid w:val="000701B6"/>
    <w:rsid w:val="000E2C3E"/>
    <w:rsid w:val="000E5211"/>
    <w:rsid w:val="000F5EF0"/>
    <w:rsid w:val="00110413"/>
    <w:rsid w:val="001326C1"/>
    <w:rsid w:val="0013345F"/>
    <w:rsid w:val="001432D6"/>
    <w:rsid w:val="001575C6"/>
    <w:rsid w:val="00157FB0"/>
    <w:rsid w:val="001B68EC"/>
    <w:rsid w:val="001C184F"/>
    <w:rsid w:val="001C5B10"/>
    <w:rsid w:val="001E4EA2"/>
    <w:rsid w:val="001F770F"/>
    <w:rsid w:val="002006AD"/>
    <w:rsid w:val="00203ADC"/>
    <w:rsid w:val="00210064"/>
    <w:rsid w:val="00225300"/>
    <w:rsid w:val="00234699"/>
    <w:rsid w:val="00237553"/>
    <w:rsid w:val="00244BE0"/>
    <w:rsid w:val="00250751"/>
    <w:rsid w:val="00251A98"/>
    <w:rsid w:val="00276F98"/>
    <w:rsid w:val="00280D80"/>
    <w:rsid w:val="00291B19"/>
    <w:rsid w:val="002A2AD1"/>
    <w:rsid w:val="002B06CE"/>
    <w:rsid w:val="002D10C2"/>
    <w:rsid w:val="002D1F93"/>
    <w:rsid w:val="00301CE9"/>
    <w:rsid w:val="00306E1F"/>
    <w:rsid w:val="0034274A"/>
    <w:rsid w:val="003511FF"/>
    <w:rsid w:val="003547C9"/>
    <w:rsid w:val="00354D88"/>
    <w:rsid w:val="0037365D"/>
    <w:rsid w:val="003A2A4D"/>
    <w:rsid w:val="003D68A3"/>
    <w:rsid w:val="00432DCC"/>
    <w:rsid w:val="00440945"/>
    <w:rsid w:val="004564E8"/>
    <w:rsid w:val="004577C3"/>
    <w:rsid w:val="00474269"/>
    <w:rsid w:val="0049563E"/>
    <w:rsid w:val="004D5F06"/>
    <w:rsid w:val="00536596"/>
    <w:rsid w:val="00537449"/>
    <w:rsid w:val="00543C2C"/>
    <w:rsid w:val="00557F5C"/>
    <w:rsid w:val="00566627"/>
    <w:rsid w:val="00597D45"/>
    <w:rsid w:val="005D386C"/>
    <w:rsid w:val="005D464F"/>
    <w:rsid w:val="005F2B5D"/>
    <w:rsid w:val="005F3098"/>
    <w:rsid w:val="005F3142"/>
    <w:rsid w:val="0060339B"/>
    <w:rsid w:val="00606033"/>
    <w:rsid w:val="00611AEB"/>
    <w:rsid w:val="00634E23"/>
    <w:rsid w:val="00640C74"/>
    <w:rsid w:val="00655F24"/>
    <w:rsid w:val="006579F7"/>
    <w:rsid w:val="00673D80"/>
    <w:rsid w:val="006761B3"/>
    <w:rsid w:val="006A4BE7"/>
    <w:rsid w:val="006B2136"/>
    <w:rsid w:val="006B3755"/>
    <w:rsid w:val="006C0393"/>
    <w:rsid w:val="006C0F29"/>
    <w:rsid w:val="006D78D6"/>
    <w:rsid w:val="006F104F"/>
    <w:rsid w:val="006F6C63"/>
    <w:rsid w:val="007141AC"/>
    <w:rsid w:val="00717C1D"/>
    <w:rsid w:val="00726E0B"/>
    <w:rsid w:val="00765B40"/>
    <w:rsid w:val="00772B58"/>
    <w:rsid w:val="007C1F5A"/>
    <w:rsid w:val="007D674A"/>
    <w:rsid w:val="00800F94"/>
    <w:rsid w:val="00826939"/>
    <w:rsid w:val="00873C30"/>
    <w:rsid w:val="0089438F"/>
    <w:rsid w:val="008A4222"/>
    <w:rsid w:val="008D1EB0"/>
    <w:rsid w:val="008D331F"/>
    <w:rsid w:val="008D3685"/>
    <w:rsid w:val="008E28F4"/>
    <w:rsid w:val="008E66A4"/>
    <w:rsid w:val="008F0849"/>
    <w:rsid w:val="00904098"/>
    <w:rsid w:val="009069F7"/>
    <w:rsid w:val="00943955"/>
    <w:rsid w:val="009725B8"/>
    <w:rsid w:val="00981668"/>
    <w:rsid w:val="00986DE2"/>
    <w:rsid w:val="00991460"/>
    <w:rsid w:val="009B29AE"/>
    <w:rsid w:val="009B2BD3"/>
    <w:rsid w:val="009D23AB"/>
    <w:rsid w:val="009F23AF"/>
    <w:rsid w:val="009F4ADF"/>
    <w:rsid w:val="00A25372"/>
    <w:rsid w:val="00A57641"/>
    <w:rsid w:val="00AE2664"/>
    <w:rsid w:val="00AE6572"/>
    <w:rsid w:val="00B10AB3"/>
    <w:rsid w:val="00B11F10"/>
    <w:rsid w:val="00B2478B"/>
    <w:rsid w:val="00B31237"/>
    <w:rsid w:val="00B42D62"/>
    <w:rsid w:val="00B50DA9"/>
    <w:rsid w:val="00B61230"/>
    <w:rsid w:val="00B70441"/>
    <w:rsid w:val="00BA339D"/>
    <w:rsid w:val="00BA5A75"/>
    <w:rsid w:val="00C0632A"/>
    <w:rsid w:val="00C10B42"/>
    <w:rsid w:val="00C13C27"/>
    <w:rsid w:val="00C20020"/>
    <w:rsid w:val="00C346B3"/>
    <w:rsid w:val="00C67301"/>
    <w:rsid w:val="00C74F35"/>
    <w:rsid w:val="00C805AD"/>
    <w:rsid w:val="00CA11E9"/>
    <w:rsid w:val="00CC59CA"/>
    <w:rsid w:val="00CE5883"/>
    <w:rsid w:val="00CF1753"/>
    <w:rsid w:val="00D16338"/>
    <w:rsid w:val="00D53454"/>
    <w:rsid w:val="00D61F59"/>
    <w:rsid w:val="00D879B1"/>
    <w:rsid w:val="00E37108"/>
    <w:rsid w:val="00E53C99"/>
    <w:rsid w:val="00E62E65"/>
    <w:rsid w:val="00EB79B2"/>
    <w:rsid w:val="00EC3594"/>
    <w:rsid w:val="00EC61C9"/>
    <w:rsid w:val="00ED3984"/>
    <w:rsid w:val="00EE46EC"/>
    <w:rsid w:val="00F075B8"/>
    <w:rsid w:val="00F1077E"/>
    <w:rsid w:val="00F26CEB"/>
    <w:rsid w:val="00F417E8"/>
    <w:rsid w:val="00F709C3"/>
    <w:rsid w:val="00FB7E3D"/>
    <w:rsid w:val="00FC44DB"/>
    <w:rsid w:val="00FC484D"/>
    <w:rsid w:val="00FE3AA3"/>
    <w:rsid w:val="2B351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uiPriority w:val="99"/>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image" Target="media/image20.png"/><Relationship Id="rId28" Type="http://schemas.microsoft.com/office/2007/relationships/hdphoto" Target="media/image19.wdp"/><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8924</Words>
  <Characters>8995</Characters>
  <Lines>0</Lines>
  <Paragraphs>0</Paragraphs>
  <TotalTime>0</TotalTime>
  <ScaleCrop>false</ScaleCrop>
  <LinksUpToDate>false</LinksUpToDate>
  <CharactersWithSpaces>9059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2025-07-30T14:16:56Z</dcterms:created>
  <dc:creator>Administrator</dc:creator>
  <cp:lastModifiedBy>上帝掷骰子吗</cp:lastModifiedBy>
  <dcterms:modified xsi:type="dcterms:W3CDTF">2025-07-30T14:16:56Z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58C94E6CF06D432681D665DAF6C17F01_12</vt:lpwstr>
  </property>
</Properties>
</file>